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C7EE675" w14:textId="77777777" w:rsidR="008F42F6" w:rsidRDefault="008F42F6" w:rsidP="004468BA">
      <w:pPr>
        <w:spacing w:line="480" w:lineRule="auto"/>
        <w:jc w:val="center"/>
      </w:pPr>
    </w:p>
    <w:p w14:paraId="5B5C0446" w14:textId="77777777" w:rsidR="008F42F6" w:rsidRDefault="008F42F6" w:rsidP="004468BA">
      <w:pPr>
        <w:spacing w:line="480" w:lineRule="auto"/>
        <w:jc w:val="center"/>
      </w:pPr>
    </w:p>
    <w:p w14:paraId="741CCF50" w14:textId="77777777" w:rsidR="008F42F6" w:rsidRDefault="008F42F6" w:rsidP="004468BA">
      <w:pPr>
        <w:spacing w:line="480" w:lineRule="auto"/>
        <w:jc w:val="center"/>
      </w:pPr>
    </w:p>
    <w:p w14:paraId="104A20C2" w14:textId="77777777" w:rsidR="008F42F6" w:rsidRDefault="008F42F6" w:rsidP="004468BA">
      <w:pPr>
        <w:spacing w:line="480" w:lineRule="auto"/>
        <w:jc w:val="center"/>
      </w:pPr>
    </w:p>
    <w:p w14:paraId="06D76D26" w14:textId="77777777" w:rsidR="008F42F6" w:rsidRDefault="008F42F6" w:rsidP="004468BA">
      <w:pPr>
        <w:spacing w:line="480" w:lineRule="auto"/>
        <w:jc w:val="center"/>
      </w:pPr>
    </w:p>
    <w:p w14:paraId="118306E6" w14:textId="77777777" w:rsidR="008F42F6" w:rsidRDefault="008F42F6" w:rsidP="004468BA">
      <w:pPr>
        <w:spacing w:line="480" w:lineRule="auto"/>
        <w:jc w:val="center"/>
      </w:pPr>
    </w:p>
    <w:p w14:paraId="6AAC72F4" w14:textId="77777777" w:rsidR="008F42F6" w:rsidRDefault="008F42F6" w:rsidP="004468BA">
      <w:pPr>
        <w:spacing w:line="480" w:lineRule="auto"/>
        <w:jc w:val="center"/>
      </w:pPr>
    </w:p>
    <w:p w14:paraId="74C2ECD4" w14:textId="77777777" w:rsidR="008F42F6" w:rsidRDefault="008F42F6" w:rsidP="004468BA">
      <w:pPr>
        <w:spacing w:line="480" w:lineRule="auto"/>
        <w:jc w:val="center"/>
      </w:pPr>
    </w:p>
    <w:p w14:paraId="75047A52" w14:textId="77777777" w:rsidR="008F42F6" w:rsidRDefault="008F42F6" w:rsidP="004468BA">
      <w:pPr>
        <w:spacing w:line="480" w:lineRule="auto"/>
        <w:jc w:val="center"/>
      </w:pPr>
    </w:p>
    <w:p w14:paraId="69412BD8" w14:textId="77777777" w:rsidR="008F42F6" w:rsidRDefault="008F42F6" w:rsidP="00077CF3">
      <w:pPr>
        <w:spacing w:line="480" w:lineRule="auto"/>
      </w:pPr>
    </w:p>
    <w:p w14:paraId="2B8219CA" w14:textId="2DAC5A99" w:rsidR="008F42F6" w:rsidRPr="00964369" w:rsidRDefault="008F42F6" w:rsidP="004468BA">
      <w:pPr>
        <w:spacing w:line="480" w:lineRule="auto"/>
        <w:jc w:val="center"/>
        <w:rPr>
          <w:rFonts w:ascii="Times New Roman" w:hAnsi="Times New Roman" w:cs="Times New Roman"/>
        </w:rPr>
      </w:pPr>
      <w:r w:rsidRPr="00964369">
        <w:rPr>
          <w:rFonts w:ascii="Times New Roman" w:hAnsi="Times New Roman" w:cs="Times New Roman"/>
        </w:rPr>
        <w:t>Do Not Resuscitate</w:t>
      </w:r>
    </w:p>
    <w:p w14:paraId="1289EB91" w14:textId="501ECEE0" w:rsidR="008F42F6" w:rsidRPr="00964369" w:rsidRDefault="008F42F6" w:rsidP="004468BA">
      <w:pPr>
        <w:spacing w:line="480" w:lineRule="auto"/>
        <w:jc w:val="center"/>
        <w:rPr>
          <w:rFonts w:ascii="Times New Roman" w:hAnsi="Times New Roman" w:cs="Times New Roman"/>
        </w:rPr>
      </w:pPr>
      <w:r w:rsidRPr="00964369">
        <w:rPr>
          <w:rFonts w:ascii="Times New Roman" w:hAnsi="Times New Roman" w:cs="Times New Roman"/>
        </w:rPr>
        <w:t>Joshua Macey</w:t>
      </w:r>
    </w:p>
    <w:p w14:paraId="2EE54C49" w14:textId="0337E647" w:rsidR="008F42F6" w:rsidRPr="00964369" w:rsidRDefault="008F42F6" w:rsidP="004468BA">
      <w:pPr>
        <w:spacing w:line="480" w:lineRule="auto"/>
        <w:jc w:val="center"/>
        <w:rPr>
          <w:rFonts w:ascii="Times New Roman" w:hAnsi="Times New Roman" w:cs="Times New Roman"/>
        </w:rPr>
      </w:pPr>
      <w:r w:rsidRPr="00964369">
        <w:rPr>
          <w:rFonts w:ascii="Times New Roman" w:hAnsi="Times New Roman" w:cs="Times New Roman"/>
        </w:rPr>
        <w:t>HHS 300W</w:t>
      </w:r>
    </w:p>
    <w:p w14:paraId="48F356DE" w14:textId="3A586747" w:rsidR="008F42F6" w:rsidRPr="00964369" w:rsidRDefault="008F42F6" w:rsidP="004468BA">
      <w:pPr>
        <w:spacing w:line="480" w:lineRule="auto"/>
        <w:jc w:val="center"/>
        <w:rPr>
          <w:rFonts w:ascii="Times New Roman" w:hAnsi="Times New Roman" w:cs="Times New Roman"/>
        </w:rPr>
      </w:pPr>
      <w:r w:rsidRPr="00964369">
        <w:rPr>
          <w:rFonts w:ascii="Times New Roman" w:hAnsi="Times New Roman" w:cs="Times New Roman"/>
        </w:rPr>
        <w:t>Northern Arizona University</w:t>
      </w:r>
    </w:p>
    <w:p w14:paraId="39241308" w14:textId="77777777" w:rsidR="008F42F6" w:rsidRPr="00964369" w:rsidRDefault="008F42F6" w:rsidP="004468BA">
      <w:pPr>
        <w:spacing w:line="480" w:lineRule="auto"/>
        <w:jc w:val="center"/>
        <w:rPr>
          <w:rFonts w:ascii="Times New Roman" w:hAnsi="Times New Roman" w:cs="Times New Roman"/>
        </w:rPr>
      </w:pPr>
    </w:p>
    <w:p w14:paraId="37FAD9AC" w14:textId="77777777" w:rsidR="008F42F6" w:rsidRPr="00964369" w:rsidRDefault="008F42F6" w:rsidP="004468BA">
      <w:pPr>
        <w:spacing w:line="480" w:lineRule="auto"/>
        <w:jc w:val="center"/>
        <w:rPr>
          <w:rFonts w:ascii="Times New Roman" w:hAnsi="Times New Roman" w:cs="Times New Roman"/>
        </w:rPr>
      </w:pPr>
    </w:p>
    <w:p w14:paraId="2D7D6511" w14:textId="77777777" w:rsidR="008F42F6" w:rsidRPr="00964369" w:rsidRDefault="008F42F6" w:rsidP="004468BA">
      <w:pPr>
        <w:spacing w:line="480" w:lineRule="auto"/>
        <w:jc w:val="center"/>
        <w:rPr>
          <w:rFonts w:ascii="Times New Roman" w:hAnsi="Times New Roman" w:cs="Times New Roman"/>
        </w:rPr>
      </w:pPr>
    </w:p>
    <w:p w14:paraId="3E9AFEE3" w14:textId="77777777" w:rsidR="008F42F6" w:rsidRPr="00964369" w:rsidRDefault="008F42F6" w:rsidP="004468BA">
      <w:pPr>
        <w:spacing w:line="480" w:lineRule="auto"/>
        <w:jc w:val="center"/>
        <w:rPr>
          <w:rFonts w:ascii="Times New Roman" w:hAnsi="Times New Roman" w:cs="Times New Roman"/>
        </w:rPr>
      </w:pPr>
    </w:p>
    <w:p w14:paraId="5B312FC4" w14:textId="77777777" w:rsidR="008F42F6" w:rsidRPr="00964369" w:rsidRDefault="008F42F6" w:rsidP="004468BA">
      <w:pPr>
        <w:spacing w:line="480" w:lineRule="auto"/>
        <w:jc w:val="center"/>
        <w:rPr>
          <w:rFonts w:ascii="Times New Roman" w:hAnsi="Times New Roman" w:cs="Times New Roman"/>
        </w:rPr>
      </w:pPr>
    </w:p>
    <w:p w14:paraId="09026239" w14:textId="77777777" w:rsidR="008F42F6" w:rsidRPr="00964369" w:rsidRDefault="008F42F6" w:rsidP="004468BA">
      <w:pPr>
        <w:spacing w:line="480" w:lineRule="auto"/>
        <w:jc w:val="center"/>
        <w:rPr>
          <w:rFonts w:ascii="Times New Roman" w:hAnsi="Times New Roman" w:cs="Times New Roman"/>
        </w:rPr>
      </w:pPr>
    </w:p>
    <w:p w14:paraId="3B7EED63" w14:textId="77777777" w:rsidR="008F42F6" w:rsidRPr="00964369" w:rsidRDefault="008F42F6" w:rsidP="004468BA">
      <w:pPr>
        <w:spacing w:line="480" w:lineRule="auto"/>
        <w:jc w:val="center"/>
        <w:rPr>
          <w:rFonts w:ascii="Times New Roman" w:hAnsi="Times New Roman" w:cs="Times New Roman"/>
        </w:rPr>
      </w:pPr>
    </w:p>
    <w:p w14:paraId="5BBBE8DB" w14:textId="77777777" w:rsidR="008F42F6" w:rsidRPr="00964369" w:rsidRDefault="008F42F6" w:rsidP="008F42F6">
      <w:pPr>
        <w:spacing w:line="480" w:lineRule="auto"/>
        <w:rPr>
          <w:rFonts w:ascii="Times New Roman" w:hAnsi="Times New Roman" w:cs="Times New Roman"/>
        </w:rPr>
      </w:pPr>
    </w:p>
    <w:p w14:paraId="2D63E73E" w14:textId="77777777" w:rsidR="00077CF3" w:rsidRPr="00964369" w:rsidRDefault="00077CF3" w:rsidP="008F42F6">
      <w:pPr>
        <w:spacing w:line="480" w:lineRule="auto"/>
        <w:jc w:val="center"/>
        <w:rPr>
          <w:rFonts w:ascii="Times New Roman" w:hAnsi="Times New Roman" w:cs="Times New Roman"/>
        </w:rPr>
      </w:pPr>
    </w:p>
    <w:p w14:paraId="1E727359" w14:textId="77777777" w:rsidR="00F60CCF" w:rsidRDefault="00F60CCF" w:rsidP="00F60CCF">
      <w:pPr>
        <w:jc w:val="center"/>
      </w:pPr>
      <w:r>
        <w:lastRenderedPageBreak/>
        <w:t xml:space="preserve">Abstract </w:t>
      </w:r>
    </w:p>
    <w:p w14:paraId="27BFE6FD" w14:textId="77777777" w:rsidR="00F60CCF" w:rsidRDefault="00F60CCF" w:rsidP="00F60CCF">
      <w:pPr>
        <w:jc w:val="center"/>
      </w:pPr>
    </w:p>
    <w:p w14:paraId="080D4098" w14:textId="77777777" w:rsidR="00F60CCF" w:rsidRDefault="00F60CCF" w:rsidP="00F60CCF">
      <w:pPr>
        <w:spacing w:line="480" w:lineRule="auto"/>
      </w:pPr>
      <w:r>
        <w:t xml:space="preserve">This paper covers the topic of do-not-resuscitate orders from its beginnings in 1976 to the present.  The DNR has questioned futility in medicine and forced us to look at autonomy of patients. This paper will take you through the history and the various perspectives of the DNR and finish with some philosophical points concerning the values judgments.  </w:t>
      </w:r>
    </w:p>
    <w:p w14:paraId="0E19627C" w14:textId="77777777" w:rsidR="00F60CCF" w:rsidRDefault="00F60CCF" w:rsidP="00F60CCF">
      <w:pPr>
        <w:spacing w:line="480" w:lineRule="auto"/>
        <w:jc w:val="center"/>
        <w:rPr>
          <w:rFonts w:ascii="Times New Roman" w:hAnsi="Times New Roman" w:cs="Times New Roman"/>
          <w:b/>
        </w:rPr>
      </w:pPr>
    </w:p>
    <w:p w14:paraId="7EE3DF4C" w14:textId="77777777" w:rsidR="00F60CCF" w:rsidRDefault="00F60CCF" w:rsidP="008F42F6">
      <w:pPr>
        <w:spacing w:line="480" w:lineRule="auto"/>
        <w:jc w:val="center"/>
        <w:rPr>
          <w:rFonts w:ascii="Times New Roman" w:hAnsi="Times New Roman" w:cs="Times New Roman"/>
          <w:b/>
        </w:rPr>
      </w:pPr>
    </w:p>
    <w:p w14:paraId="06FA65EB" w14:textId="77777777" w:rsidR="00F60CCF" w:rsidRDefault="00F60CCF" w:rsidP="008F42F6">
      <w:pPr>
        <w:spacing w:line="480" w:lineRule="auto"/>
        <w:jc w:val="center"/>
        <w:rPr>
          <w:rFonts w:ascii="Times New Roman" w:hAnsi="Times New Roman" w:cs="Times New Roman"/>
          <w:b/>
        </w:rPr>
      </w:pPr>
    </w:p>
    <w:p w14:paraId="4F248CDC" w14:textId="77777777" w:rsidR="00F60CCF" w:rsidRDefault="00F60CCF" w:rsidP="008F42F6">
      <w:pPr>
        <w:spacing w:line="480" w:lineRule="auto"/>
        <w:jc w:val="center"/>
        <w:rPr>
          <w:rFonts w:ascii="Times New Roman" w:hAnsi="Times New Roman" w:cs="Times New Roman"/>
          <w:b/>
        </w:rPr>
      </w:pPr>
    </w:p>
    <w:p w14:paraId="483CBF5E" w14:textId="77777777" w:rsidR="00F60CCF" w:rsidRDefault="00F60CCF" w:rsidP="008F42F6">
      <w:pPr>
        <w:spacing w:line="480" w:lineRule="auto"/>
        <w:jc w:val="center"/>
        <w:rPr>
          <w:rFonts w:ascii="Times New Roman" w:hAnsi="Times New Roman" w:cs="Times New Roman"/>
          <w:b/>
        </w:rPr>
      </w:pPr>
    </w:p>
    <w:p w14:paraId="5D86651E" w14:textId="77777777" w:rsidR="00F60CCF" w:rsidRDefault="00F60CCF" w:rsidP="008F42F6">
      <w:pPr>
        <w:spacing w:line="480" w:lineRule="auto"/>
        <w:jc w:val="center"/>
        <w:rPr>
          <w:rFonts w:ascii="Times New Roman" w:hAnsi="Times New Roman" w:cs="Times New Roman"/>
          <w:b/>
        </w:rPr>
      </w:pPr>
    </w:p>
    <w:p w14:paraId="07E2264A" w14:textId="77777777" w:rsidR="00F60CCF" w:rsidRDefault="00F60CCF" w:rsidP="008F42F6">
      <w:pPr>
        <w:spacing w:line="480" w:lineRule="auto"/>
        <w:jc w:val="center"/>
        <w:rPr>
          <w:rFonts w:ascii="Times New Roman" w:hAnsi="Times New Roman" w:cs="Times New Roman"/>
          <w:b/>
        </w:rPr>
      </w:pPr>
    </w:p>
    <w:p w14:paraId="09E39810" w14:textId="77777777" w:rsidR="00F60CCF" w:rsidRDefault="00F60CCF" w:rsidP="008F42F6">
      <w:pPr>
        <w:spacing w:line="480" w:lineRule="auto"/>
        <w:jc w:val="center"/>
        <w:rPr>
          <w:rFonts w:ascii="Times New Roman" w:hAnsi="Times New Roman" w:cs="Times New Roman"/>
          <w:b/>
        </w:rPr>
      </w:pPr>
    </w:p>
    <w:p w14:paraId="7B4D539C" w14:textId="77777777" w:rsidR="00F60CCF" w:rsidRDefault="00F60CCF" w:rsidP="008F42F6">
      <w:pPr>
        <w:spacing w:line="480" w:lineRule="auto"/>
        <w:jc w:val="center"/>
        <w:rPr>
          <w:rFonts w:ascii="Times New Roman" w:hAnsi="Times New Roman" w:cs="Times New Roman"/>
          <w:b/>
        </w:rPr>
      </w:pPr>
    </w:p>
    <w:p w14:paraId="608D718B" w14:textId="77777777" w:rsidR="00F60CCF" w:rsidRDefault="00F60CCF" w:rsidP="008F42F6">
      <w:pPr>
        <w:spacing w:line="480" w:lineRule="auto"/>
        <w:jc w:val="center"/>
        <w:rPr>
          <w:rFonts w:ascii="Times New Roman" w:hAnsi="Times New Roman" w:cs="Times New Roman"/>
          <w:b/>
        </w:rPr>
      </w:pPr>
    </w:p>
    <w:p w14:paraId="2D49D4AA" w14:textId="77777777" w:rsidR="00F60CCF" w:rsidRDefault="00F60CCF" w:rsidP="008F42F6">
      <w:pPr>
        <w:spacing w:line="480" w:lineRule="auto"/>
        <w:jc w:val="center"/>
        <w:rPr>
          <w:rFonts w:ascii="Times New Roman" w:hAnsi="Times New Roman" w:cs="Times New Roman"/>
          <w:b/>
        </w:rPr>
      </w:pPr>
    </w:p>
    <w:p w14:paraId="04703835" w14:textId="77777777" w:rsidR="00F60CCF" w:rsidRDefault="00F60CCF" w:rsidP="008F42F6">
      <w:pPr>
        <w:spacing w:line="480" w:lineRule="auto"/>
        <w:jc w:val="center"/>
        <w:rPr>
          <w:rFonts w:ascii="Times New Roman" w:hAnsi="Times New Roman" w:cs="Times New Roman"/>
          <w:b/>
        </w:rPr>
      </w:pPr>
    </w:p>
    <w:p w14:paraId="6028F071" w14:textId="77777777" w:rsidR="00F60CCF" w:rsidRDefault="00F60CCF" w:rsidP="008F42F6">
      <w:pPr>
        <w:spacing w:line="480" w:lineRule="auto"/>
        <w:jc w:val="center"/>
        <w:rPr>
          <w:rFonts w:ascii="Times New Roman" w:hAnsi="Times New Roman" w:cs="Times New Roman"/>
          <w:b/>
        </w:rPr>
      </w:pPr>
    </w:p>
    <w:p w14:paraId="1D9CF8D1" w14:textId="77777777" w:rsidR="00F60CCF" w:rsidRDefault="00F60CCF" w:rsidP="008F42F6">
      <w:pPr>
        <w:spacing w:line="480" w:lineRule="auto"/>
        <w:jc w:val="center"/>
        <w:rPr>
          <w:rFonts w:ascii="Times New Roman" w:hAnsi="Times New Roman" w:cs="Times New Roman"/>
          <w:b/>
        </w:rPr>
      </w:pPr>
    </w:p>
    <w:p w14:paraId="2A0234A2" w14:textId="77777777" w:rsidR="00F60CCF" w:rsidRDefault="00F60CCF" w:rsidP="008F42F6">
      <w:pPr>
        <w:spacing w:line="480" w:lineRule="auto"/>
        <w:jc w:val="center"/>
        <w:rPr>
          <w:rFonts w:ascii="Times New Roman" w:hAnsi="Times New Roman" w:cs="Times New Roman"/>
          <w:b/>
        </w:rPr>
      </w:pPr>
    </w:p>
    <w:p w14:paraId="31A9E200" w14:textId="77777777" w:rsidR="00F60CCF" w:rsidRDefault="00F60CCF" w:rsidP="008F42F6">
      <w:pPr>
        <w:spacing w:line="480" w:lineRule="auto"/>
        <w:jc w:val="center"/>
        <w:rPr>
          <w:rFonts w:ascii="Times New Roman" w:hAnsi="Times New Roman" w:cs="Times New Roman"/>
          <w:b/>
        </w:rPr>
      </w:pPr>
    </w:p>
    <w:p w14:paraId="5D4FE7D9" w14:textId="77777777" w:rsidR="00F60CCF" w:rsidRDefault="00F60CCF" w:rsidP="008F42F6">
      <w:pPr>
        <w:spacing w:line="480" w:lineRule="auto"/>
        <w:jc w:val="center"/>
        <w:rPr>
          <w:rFonts w:ascii="Times New Roman" w:hAnsi="Times New Roman" w:cs="Times New Roman"/>
          <w:b/>
        </w:rPr>
      </w:pPr>
    </w:p>
    <w:p w14:paraId="5D7E6578" w14:textId="77777777" w:rsidR="00F60CCF" w:rsidRDefault="00F60CCF" w:rsidP="008F42F6">
      <w:pPr>
        <w:spacing w:line="480" w:lineRule="auto"/>
        <w:jc w:val="center"/>
        <w:rPr>
          <w:rFonts w:ascii="Times New Roman" w:hAnsi="Times New Roman" w:cs="Times New Roman"/>
          <w:b/>
        </w:rPr>
      </w:pPr>
    </w:p>
    <w:p w14:paraId="7CA06298" w14:textId="77777777" w:rsidR="00423C10" w:rsidRPr="00964369" w:rsidRDefault="00423C10" w:rsidP="008F42F6">
      <w:pPr>
        <w:spacing w:line="480" w:lineRule="auto"/>
        <w:jc w:val="center"/>
        <w:rPr>
          <w:rFonts w:ascii="Times New Roman" w:hAnsi="Times New Roman" w:cs="Times New Roman"/>
          <w:b/>
        </w:rPr>
      </w:pPr>
      <w:r w:rsidRPr="00964369">
        <w:rPr>
          <w:rFonts w:ascii="Times New Roman" w:hAnsi="Times New Roman" w:cs="Times New Roman"/>
          <w:b/>
        </w:rPr>
        <w:t>The Principle Article</w:t>
      </w:r>
    </w:p>
    <w:p w14:paraId="2FF36A44" w14:textId="1DDF984A" w:rsidR="00423C10" w:rsidRPr="00964369" w:rsidRDefault="00423C10" w:rsidP="004468BA">
      <w:pPr>
        <w:spacing w:line="480" w:lineRule="auto"/>
        <w:rPr>
          <w:rFonts w:ascii="Times New Roman" w:hAnsi="Times New Roman" w:cs="Times New Roman"/>
        </w:rPr>
      </w:pPr>
      <w:r w:rsidRPr="00964369">
        <w:rPr>
          <w:rFonts w:ascii="Times New Roman" w:hAnsi="Times New Roman" w:cs="Times New Roman"/>
        </w:rPr>
        <w:t>For this paper I have reviewed three articles.  Each article discusses the topic of "do-not-resuscitate orders" (</w:t>
      </w:r>
      <w:r w:rsidR="001F71CF">
        <w:rPr>
          <w:rFonts w:ascii="Times New Roman" w:hAnsi="Times New Roman" w:cs="Times New Roman"/>
        </w:rPr>
        <w:t>“</w:t>
      </w:r>
      <w:r w:rsidRPr="00964369">
        <w:rPr>
          <w:rFonts w:ascii="Times New Roman" w:hAnsi="Times New Roman" w:cs="Times New Roman"/>
        </w:rPr>
        <w:t>DNR</w:t>
      </w:r>
      <w:r w:rsidR="001F71CF">
        <w:rPr>
          <w:rFonts w:ascii="Times New Roman" w:hAnsi="Times New Roman" w:cs="Times New Roman"/>
        </w:rPr>
        <w:t>”</w:t>
      </w:r>
      <w:r w:rsidR="009611D6">
        <w:rPr>
          <w:rFonts w:ascii="Times New Roman" w:hAnsi="Times New Roman" w:cs="Times New Roman"/>
        </w:rPr>
        <w:t>). The first</w:t>
      </w:r>
      <w:r w:rsidRPr="00964369">
        <w:rPr>
          <w:rFonts w:ascii="Times New Roman" w:hAnsi="Times New Roman" w:cs="Times New Roman"/>
        </w:rPr>
        <w:t xml:space="preserve"> article, which provides the basis of this paper, was written 25 years after the first DNR policies were enacted. The second article reviewed was written 30 years after the first DNR policies were enacted and provided more information concerning the ethics of the DNR. The third article examined was written 35 years from the date of the first DNR and discussed the autonomy and responsibilities of physicians.  Each article </w:t>
      </w:r>
      <w:r w:rsidR="009611D6">
        <w:rPr>
          <w:rFonts w:ascii="Times New Roman" w:hAnsi="Times New Roman" w:cs="Times New Roman"/>
        </w:rPr>
        <w:t xml:space="preserve">brings up bioethical issues that surround DNR’s. </w:t>
      </w:r>
      <w:r w:rsidR="009611D6" w:rsidRPr="009611D6">
        <w:rPr>
          <w:rFonts w:ascii="Times New Roman" w:hAnsi="Times New Roman" w:cs="Times New Roman"/>
          <w:u w:val="single"/>
        </w:rPr>
        <w:t>This paper will review important ethical issues of the DNR from the prespectives of those who support it and those who do not. It will also provide some personal points of view regarding these ethical issues and the reasons to support them.</w:t>
      </w:r>
      <w:r w:rsidR="009611D6">
        <w:rPr>
          <w:rFonts w:ascii="Times New Roman" w:hAnsi="Times New Roman" w:cs="Times New Roman"/>
        </w:rPr>
        <w:t xml:space="preserve">  </w:t>
      </w:r>
    </w:p>
    <w:p w14:paraId="6FDDC7CA" w14:textId="49A91023" w:rsidR="00A52F47" w:rsidRPr="00964369" w:rsidRDefault="009611D6" w:rsidP="00A52F47">
      <w:pPr>
        <w:spacing w:line="480" w:lineRule="auto"/>
        <w:rPr>
          <w:rFonts w:ascii="Times New Roman" w:hAnsi="Times New Roman" w:cs="Times New Roman"/>
        </w:rPr>
      </w:pPr>
      <w:r>
        <w:rPr>
          <w:rFonts w:ascii="Times New Roman" w:hAnsi="Times New Roman" w:cs="Times New Roman"/>
        </w:rPr>
        <w:tab/>
        <w:t>In the first article</w:t>
      </w:r>
      <w:r w:rsidR="00A52F47" w:rsidRPr="00964369">
        <w:rPr>
          <w:rFonts w:ascii="Times New Roman" w:hAnsi="Times New Roman" w:cs="Times New Roman"/>
        </w:rPr>
        <w:t>, the authors posed</w:t>
      </w:r>
      <w:bookmarkStart w:id="0" w:name="_GoBack"/>
      <w:bookmarkEnd w:id="0"/>
      <w:r w:rsidR="00A52F47" w:rsidRPr="00964369">
        <w:rPr>
          <w:rFonts w:ascii="Times New Roman" w:hAnsi="Times New Roman" w:cs="Times New Roman"/>
        </w:rPr>
        <w:t xml:space="preserve"> two very important questions in the beginning.  “When is it appropriate?" and "Who is to decide?” (Burns, Edwards, Jo</w:t>
      </w:r>
      <w:r w:rsidR="00D24575" w:rsidRPr="00964369">
        <w:rPr>
          <w:rFonts w:ascii="Times New Roman" w:hAnsi="Times New Roman" w:cs="Times New Roman"/>
        </w:rPr>
        <w:t>hnson</w:t>
      </w:r>
      <w:r w:rsidR="00D24575" w:rsidRPr="00964369">
        <w:rPr>
          <w:rFonts w:ascii="Times New Roman" w:hAnsi="Times New Roman" w:cs="Times New Roman"/>
          <w:i/>
        </w:rPr>
        <w:t xml:space="preserve">, </w:t>
      </w:r>
      <w:r w:rsidR="00D24575" w:rsidRPr="00964369">
        <w:rPr>
          <w:rFonts w:ascii="Times New Roman" w:hAnsi="Times New Roman" w:cs="Times New Roman"/>
        </w:rPr>
        <w:t>Cassem</w:t>
      </w:r>
      <w:r w:rsidR="00D24575" w:rsidRPr="00964369">
        <w:rPr>
          <w:rFonts w:ascii="Times New Roman" w:hAnsi="Times New Roman" w:cs="Times New Roman"/>
          <w:i/>
        </w:rPr>
        <w:t xml:space="preserve">, </w:t>
      </w:r>
      <w:r w:rsidR="00D24575" w:rsidRPr="00964369">
        <w:rPr>
          <w:rFonts w:ascii="Times New Roman" w:hAnsi="Times New Roman" w:cs="Times New Roman"/>
        </w:rPr>
        <w:t>and</w:t>
      </w:r>
      <w:r w:rsidR="00D24575" w:rsidRPr="00964369">
        <w:rPr>
          <w:rFonts w:ascii="Times New Roman" w:hAnsi="Times New Roman" w:cs="Times New Roman"/>
          <w:i/>
        </w:rPr>
        <w:t xml:space="preserve"> </w:t>
      </w:r>
      <w:r w:rsidR="00D24575" w:rsidRPr="00964369">
        <w:rPr>
          <w:rFonts w:ascii="Times New Roman" w:hAnsi="Times New Roman" w:cs="Times New Roman"/>
        </w:rPr>
        <w:t>Truog</w:t>
      </w:r>
      <w:r w:rsidR="00D24575" w:rsidRPr="00964369">
        <w:rPr>
          <w:rFonts w:ascii="Times New Roman" w:hAnsi="Times New Roman" w:cs="Times New Roman"/>
          <w:i/>
        </w:rPr>
        <w:t xml:space="preserve">, </w:t>
      </w:r>
      <w:r w:rsidR="00D24575" w:rsidRPr="001F71CF">
        <w:rPr>
          <w:rFonts w:ascii="Times New Roman" w:hAnsi="Times New Roman" w:cs="Times New Roman"/>
        </w:rPr>
        <w:t>2003</w:t>
      </w:r>
      <w:r w:rsidR="00A52F47" w:rsidRPr="00964369">
        <w:rPr>
          <w:rFonts w:ascii="Times New Roman" w:hAnsi="Times New Roman" w:cs="Times New Roman"/>
        </w:rPr>
        <w:t xml:space="preserve">). Based on the two above-mentioned questions, the authors stated their thesis: “We reviewed the development, implementation, and present standing of the DNR order.” </w:t>
      </w:r>
      <w:r w:rsidR="00D24575" w:rsidRPr="00964369">
        <w:rPr>
          <w:rFonts w:ascii="Times New Roman" w:hAnsi="Times New Roman" w:cs="Times New Roman"/>
        </w:rPr>
        <w:t>(Burns et al. 2003</w:t>
      </w:r>
      <w:r w:rsidR="00A52F47" w:rsidRPr="00964369">
        <w:rPr>
          <w:rFonts w:ascii="Times New Roman" w:hAnsi="Times New Roman" w:cs="Times New Roman"/>
        </w:rPr>
        <w:t xml:space="preserve">). The authors guide the reader along with six subheadings:  historical, ethical, legal and religious perspectives, DNR in actual practice, who gets a DNR order, and future directions. Under each subheading, important points are centered on the DNR and its place within our health care system. </w:t>
      </w:r>
    </w:p>
    <w:p w14:paraId="66BE0BB3" w14:textId="6FE48CF7" w:rsidR="00F938EE" w:rsidRPr="00964369" w:rsidRDefault="00F938EE" w:rsidP="00F938EE">
      <w:pPr>
        <w:spacing w:line="480" w:lineRule="auto"/>
        <w:ind w:firstLine="720"/>
        <w:jc w:val="center"/>
        <w:rPr>
          <w:rFonts w:ascii="Times New Roman" w:hAnsi="Times New Roman" w:cs="Times New Roman"/>
          <w:b/>
        </w:rPr>
      </w:pPr>
      <w:r w:rsidRPr="00964369">
        <w:rPr>
          <w:rFonts w:ascii="Times New Roman" w:hAnsi="Times New Roman" w:cs="Times New Roman"/>
          <w:b/>
        </w:rPr>
        <w:t>Historical Perspective</w:t>
      </w:r>
    </w:p>
    <w:p w14:paraId="2A467623" w14:textId="2CF1C38B" w:rsidR="00A52F47" w:rsidRPr="00964369" w:rsidRDefault="00A52F47" w:rsidP="00D24575">
      <w:pPr>
        <w:spacing w:line="480" w:lineRule="auto"/>
        <w:ind w:firstLine="720"/>
        <w:rPr>
          <w:rFonts w:ascii="Times New Roman" w:hAnsi="Times New Roman" w:cs="Times New Roman"/>
        </w:rPr>
      </w:pPr>
      <w:r w:rsidRPr="00964369">
        <w:rPr>
          <w:rFonts w:ascii="Times New Roman" w:hAnsi="Times New Roman" w:cs="Times New Roman"/>
        </w:rPr>
        <w:t>The first topic discussed is the historical perspective o</w:t>
      </w:r>
      <w:r w:rsidR="00D24575" w:rsidRPr="00964369">
        <w:rPr>
          <w:rFonts w:ascii="Times New Roman" w:hAnsi="Times New Roman" w:cs="Times New Roman"/>
        </w:rPr>
        <w:t>f the DNR. The events that were</w:t>
      </w:r>
      <w:r w:rsidRPr="00964369">
        <w:rPr>
          <w:rFonts w:ascii="Times New Roman" w:hAnsi="Times New Roman" w:cs="Times New Roman"/>
        </w:rPr>
        <w:t xml:space="preserve"> taking place within the health care field in the early to mid-1970's set the stage for the entry of the DNR. In the beginning of the 1960’s, cardiopulmonary resuscitation ("CPR") became a common practice in health care. Not until the end of the 1960</w:t>
      </w:r>
      <w:r w:rsidR="001F71CF">
        <w:rPr>
          <w:rFonts w:ascii="Times New Roman" w:hAnsi="Times New Roman" w:cs="Times New Roman"/>
        </w:rPr>
        <w:t>’</w:t>
      </w:r>
      <w:r w:rsidRPr="00964369">
        <w:rPr>
          <w:rFonts w:ascii="Times New Roman" w:hAnsi="Times New Roman" w:cs="Times New Roman"/>
        </w:rPr>
        <w:t>s did questio</w:t>
      </w:r>
      <w:r w:rsidR="00D24575" w:rsidRPr="00964369">
        <w:rPr>
          <w:rFonts w:ascii="Times New Roman" w:hAnsi="Times New Roman" w:cs="Times New Roman"/>
        </w:rPr>
        <w:t>ns arise about the use of CPR. “T</w:t>
      </w:r>
      <w:r w:rsidRPr="00964369">
        <w:rPr>
          <w:rFonts w:ascii="Times New Roman" w:hAnsi="Times New Roman" w:cs="Times New Roman"/>
        </w:rPr>
        <w:t xml:space="preserve">he absence of an established mechanism for advanced decision-making about resuscitation prevented adequate informed consent for the patient </w:t>
      </w:r>
      <w:r w:rsidR="00431DAA" w:rsidRPr="00964369">
        <w:rPr>
          <w:rFonts w:ascii="Times New Roman" w:hAnsi="Times New Roman" w:cs="Times New Roman"/>
        </w:rPr>
        <w:t>or the patient’s family</w:t>
      </w:r>
      <w:r w:rsidRPr="00964369">
        <w:rPr>
          <w:rFonts w:ascii="Times New Roman" w:hAnsi="Times New Roman" w:cs="Times New Roman"/>
        </w:rPr>
        <w:t>” (Burns et al. 2003).  By 1974, the American Medical Association ("AMA") requested that documentation be made more formal concerning the request of patients who did not want to be resuscitated. It was this type of request that gave way to the formal DNR order, a document with structure and substance</w:t>
      </w:r>
      <w:r w:rsidR="00431DAA" w:rsidRPr="00964369">
        <w:rPr>
          <w:rFonts w:ascii="Times New Roman" w:hAnsi="Times New Roman" w:cs="Times New Roman"/>
        </w:rPr>
        <w:t>,</w:t>
      </w:r>
      <w:r w:rsidRPr="00964369">
        <w:rPr>
          <w:rFonts w:ascii="Times New Roman" w:hAnsi="Times New Roman" w:cs="Times New Roman"/>
        </w:rPr>
        <w:t xml:space="preserve"> which could be openly communicated. </w:t>
      </w:r>
    </w:p>
    <w:p w14:paraId="7E86A600" w14:textId="73F4D696" w:rsidR="00DC310A" w:rsidRPr="00964369" w:rsidRDefault="00DC310A" w:rsidP="00DC310A">
      <w:pPr>
        <w:spacing w:line="480" w:lineRule="auto"/>
        <w:jc w:val="center"/>
        <w:rPr>
          <w:rFonts w:ascii="Times New Roman" w:hAnsi="Times New Roman" w:cs="Times New Roman"/>
          <w:b/>
        </w:rPr>
      </w:pPr>
      <w:r w:rsidRPr="00964369">
        <w:rPr>
          <w:rFonts w:ascii="Times New Roman" w:hAnsi="Times New Roman" w:cs="Times New Roman"/>
          <w:b/>
        </w:rPr>
        <w:t>Legal Perspective</w:t>
      </w:r>
    </w:p>
    <w:p w14:paraId="58B21A0D" w14:textId="7E43B46B" w:rsidR="00A52F47" w:rsidRPr="00964369" w:rsidRDefault="00A52F47" w:rsidP="00A52F47">
      <w:pPr>
        <w:spacing w:line="480" w:lineRule="auto"/>
        <w:rPr>
          <w:rFonts w:ascii="Times New Roman" w:hAnsi="Times New Roman" w:cs="Times New Roman"/>
        </w:rPr>
      </w:pPr>
      <w:r w:rsidRPr="00964369">
        <w:rPr>
          <w:rFonts w:ascii="Times New Roman" w:hAnsi="Times New Roman" w:cs="Times New Roman"/>
        </w:rPr>
        <w:t>The legal perspective is tied in with the ethical dilemmas of the DNR orders. Under this heading, the authors provide information concerning some of the important court responses and approaches to this issue. The courts considered the DNR from the position of “what measures were appropriate to ease the imminent passing of an irre</w:t>
      </w:r>
      <w:r w:rsidR="002174D0" w:rsidRPr="00964369">
        <w:rPr>
          <w:rFonts w:ascii="Times New Roman" w:hAnsi="Times New Roman" w:cs="Times New Roman"/>
        </w:rPr>
        <w:t>vocably, terminally ill patient</w:t>
      </w:r>
      <w:r w:rsidRPr="00964369">
        <w:rPr>
          <w:rFonts w:ascii="Times New Roman" w:hAnsi="Times New Roman" w:cs="Times New Roman"/>
        </w:rPr>
        <w:t>” (Burns et al. 2003)</w:t>
      </w:r>
      <w:r w:rsidRPr="00964369">
        <w:rPr>
          <w:rFonts w:ascii="Times New Roman" w:hAnsi="Times New Roman" w:cs="Times New Roman"/>
          <w:i/>
        </w:rPr>
        <w:t>.</w:t>
      </w:r>
      <w:r w:rsidRPr="00964369">
        <w:rPr>
          <w:rFonts w:ascii="Times New Roman" w:hAnsi="Times New Roman" w:cs="Times New Roman"/>
        </w:rPr>
        <w:t xml:space="preserve">  The courts examined DNR cases not from the point of view of "prolonging life" but of "the end of life". The last point mentioned in this section was that, “very generally competent patients have the right, under the common law, some state constitutions, and the federal Constitution, to refuse medical treatment, incl</w:t>
      </w:r>
      <w:r w:rsidR="00D21603" w:rsidRPr="00964369">
        <w:rPr>
          <w:rFonts w:ascii="Times New Roman" w:hAnsi="Times New Roman" w:cs="Times New Roman"/>
        </w:rPr>
        <w:t>uding life sustaining treatment</w:t>
      </w:r>
      <w:r w:rsidRPr="00964369">
        <w:rPr>
          <w:rFonts w:ascii="Times New Roman" w:hAnsi="Times New Roman" w:cs="Times New Roman"/>
        </w:rPr>
        <w:t>” (Burns et al. 2003). The authors discussed how the courts viewed the DNR in the context of end of life or with respect to a terminally ill</w:t>
      </w:r>
      <w:r w:rsidR="000215EF">
        <w:rPr>
          <w:rFonts w:ascii="Times New Roman" w:hAnsi="Times New Roman" w:cs="Times New Roman"/>
        </w:rPr>
        <w:t xml:space="preserve"> person. The courts never explored </w:t>
      </w:r>
      <w:r w:rsidRPr="00964369">
        <w:rPr>
          <w:rFonts w:ascii="Times New Roman" w:hAnsi="Times New Roman" w:cs="Times New Roman"/>
        </w:rPr>
        <w:t xml:space="preserve">the possibility of a young individual with </w:t>
      </w:r>
      <w:r w:rsidR="00DF3A60" w:rsidRPr="00964369">
        <w:rPr>
          <w:rFonts w:ascii="Times New Roman" w:hAnsi="Times New Roman" w:cs="Times New Roman"/>
        </w:rPr>
        <w:t>any</w:t>
      </w:r>
      <w:r w:rsidRPr="00964369">
        <w:rPr>
          <w:rFonts w:ascii="Times New Roman" w:hAnsi="Times New Roman" w:cs="Times New Roman"/>
        </w:rPr>
        <w:t xml:space="preserve"> health</w:t>
      </w:r>
      <w:r w:rsidR="000215EF">
        <w:rPr>
          <w:rFonts w:ascii="Times New Roman" w:hAnsi="Times New Roman" w:cs="Times New Roman"/>
        </w:rPr>
        <w:t xml:space="preserve"> problems having a DNR. T</w:t>
      </w:r>
      <w:r w:rsidRPr="00964369">
        <w:rPr>
          <w:rFonts w:ascii="Times New Roman" w:hAnsi="Times New Roman" w:cs="Times New Roman"/>
        </w:rPr>
        <w:t xml:space="preserve">he courts were careful not to place restrictions on the DNR for fear of treading on autonomy.   </w:t>
      </w:r>
    </w:p>
    <w:p w14:paraId="7969834A" w14:textId="79F4F453" w:rsidR="00B8337D" w:rsidRPr="00964369" w:rsidRDefault="00B8337D" w:rsidP="00B8337D">
      <w:pPr>
        <w:spacing w:line="480" w:lineRule="auto"/>
        <w:jc w:val="center"/>
        <w:rPr>
          <w:rFonts w:ascii="Times New Roman" w:hAnsi="Times New Roman" w:cs="Times New Roman"/>
          <w:b/>
        </w:rPr>
      </w:pPr>
      <w:r w:rsidRPr="00964369">
        <w:rPr>
          <w:rFonts w:ascii="Times New Roman" w:hAnsi="Times New Roman" w:cs="Times New Roman"/>
          <w:b/>
        </w:rPr>
        <w:t>DNR and Religion</w:t>
      </w:r>
    </w:p>
    <w:p w14:paraId="1757661D" w14:textId="50DACA07" w:rsidR="00285976" w:rsidRPr="00964369" w:rsidRDefault="00A52F47" w:rsidP="004468BA">
      <w:pPr>
        <w:spacing w:line="480" w:lineRule="auto"/>
        <w:rPr>
          <w:rFonts w:ascii="Times New Roman" w:hAnsi="Times New Roman" w:cs="Times New Roman"/>
        </w:rPr>
      </w:pPr>
      <w:r w:rsidRPr="00964369">
        <w:rPr>
          <w:rFonts w:ascii="Times New Roman" w:hAnsi="Times New Roman" w:cs="Times New Roman"/>
        </w:rPr>
        <w:t xml:space="preserve">The authors reviewed the doctrine of 15 different religions for the religious perspectives. It is not uncommon for many religions to make declarations about social or political issues. In the case of </w:t>
      </w:r>
      <w:r w:rsidR="00D21288">
        <w:rPr>
          <w:rFonts w:ascii="Times New Roman" w:hAnsi="Times New Roman" w:cs="Times New Roman"/>
        </w:rPr>
        <w:t>a DNR many of the religions</w:t>
      </w:r>
      <w:r w:rsidRPr="00964369">
        <w:rPr>
          <w:rFonts w:ascii="Times New Roman" w:hAnsi="Times New Roman" w:cs="Times New Roman"/>
        </w:rPr>
        <w:t xml:space="preserve"> agree that </w:t>
      </w:r>
      <w:r w:rsidR="00D21288">
        <w:rPr>
          <w:rFonts w:ascii="Times New Roman" w:hAnsi="Times New Roman" w:cs="Times New Roman"/>
        </w:rPr>
        <w:t>a DNR is</w:t>
      </w:r>
      <w:r w:rsidRPr="00964369">
        <w:rPr>
          <w:rFonts w:ascii="Times New Roman" w:hAnsi="Times New Roman" w:cs="Times New Roman"/>
        </w:rPr>
        <w:t xml:space="preserve"> ok if death is imminent. “The Catholic Church holds that withdrawing resuscitative efforts is considered neither euthanasia nor suicide and that there is no obligation to employ any life-prolonging efforts that are of little or no benefit to the patient” (Burns et al, 2003</w:t>
      </w:r>
      <w:r w:rsidR="00D21603" w:rsidRPr="00964369">
        <w:rPr>
          <w:rFonts w:ascii="Times New Roman" w:hAnsi="Times New Roman" w:cs="Times New Roman"/>
        </w:rPr>
        <w:t>)</w:t>
      </w:r>
      <w:r w:rsidRPr="00964369">
        <w:rPr>
          <w:rFonts w:ascii="Times New Roman" w:hAnsi="Times New Roman" w:cs="Times New Roman"/>
          <w:i/>
        </w:rPr>
        <w:t>.</w:t>
      </w:r>
      <w:r w:rsidRPr="00964369">
        <w:rPr>
          <w:rFonts w:ascii="Times New Roman" w:hAnsi="Times New Roman" w:cs="Times New Roman"/>
        </w:rPr>
        <w:t xml:space="preserve"> </w:t>
      </w:r>
    </w:p>
    <w:p w14:paraId="28406EB9" w14:textId="7500E5F7" w:rsidR="00423C10" w:rsidRPr="006C03A4" w:rsidRDefault="006C03A4" w:rsidP="00423C10">
      <w:pPr>
        <w:spacing w:line="480" w:lineRule="auto"/>
        <w:jc w:val="center"/>
        <w:rPr>
          <w:rFonts w:ascii="Times New Roman" w:hAnsi="Times New Roman" w:cs="Times New Roman"/>
          <w:b/>
        </w:rPr>
      </w:pPr>
      <w:r>
        <w:rPr>
          <w:rFonts w:ascii="Times New Roman" w:hAnsi="Times New Roman" w:cs="Times New Roman"/>
          <w:b/>
        </w:rPr>
        <w:t>Ethical I</w:t>
      </w:r>
      <w:r w:rsidR="00423C10" w:rsidRPr="006C03A4">
        <w:rPr>
          <w:rFonts w:ascii="Times New Roman" w:hAnsi="Times New Roman" w:cs="Times New Roman"/>
          <w:b/>
        </w:rPr>
        <w:t>ssues</w:t>
      </w:r>
    </w:p>
    <w:p w14:paraId="6651AE52" w14:textId="6239ED23" w:rsidR="005D5FBE" w:rsidRPr="00FB38B4" w:rsidRDefault="00FB38B4" w:rsidP="00FB38B4">
      <w:pPr>
        <w:widowControl w:val="0"/>
        <w:autoSpaceDE w:val="0"/>
        <w:autoSpaceDN w:val="0"/>
        <w:adjustRightInd w:val="0"/>
        <w:spacing w:after="240" w:line="480" w:lineRule="auto"/>
        <w:ind w:firstLine="720"/>
        <w:rPr>
          <w:rFonts w:ascii="Times" w:hAnsi="Times" w:cs="Times"/>
        </w:rPr>
      </w:pPr>
      <w:r>
        <w:rPr>
          <w:rFonts w:ascii="Times" w:hAnsi="Times" w:cs="Times"/>
          <w:sz w:val="26"/>
          <w:szCs w:val="26"/>
        </w:rPr>
        <w:t>“The number of deaths that occur in the ICU after the withdrawal of life support is increasing, with one recent survey finding that 90% of patients who die in ICUs now do so after a decision to limit therapy” (</w:t>
      </w:r>
      <w:r w:rsidR="00F57875">
        <w:rPr>
          <w:rFonts w:ascii="Times" w:hAnsi="Times" w:cs="Times"/>
          <w:sz w:val="26"/>
          <w:szCs w:val="26"/>
        </w:rPr>
        <w:t>Troug, et al. 2001).</w:t>
      </w:r>
      <w:r>
        <w:rPr>
          <w:rFonts w:ascii="Times" w:hAnsi="Times" w:cs="Times"/>
        </w:rPr>
        <w:t xml:space="preserve"> </w:t>
      </w:r>
      <w:r w:rsidR="00285976" w:rsidRPr="00964369">
        <w:rPr>
          <w:rFonts w:ascii="Times New Roman" w:hAnsi="Times New Roman" w:cs="Times New Roman"/>
        </w:rPr>
        <w:t>The</w:t>
      </w:r>
      <w:r w:rsidR="005D5FBE" w:rsidRPr="00964369">
        <w:rPr>
          <w:rFonts w:ascii="Times New Roman" w:hAnsi="Times New Roman" w:cs="Times New Roman"/>
        </w:rPr>
        <w:t xml:space="preserve"> ethical issues associated with </w:t>
      </w:r>
      <w:r w:rsidR="00B33A91">
        <w:rPr>
          <w:rFonts w:ascii="Times New Roman" w:hAnsi="Times New Roman" w:cs="Times New Roman"/>
        </w:rPr>
        <w:t xml:space="preserve">the </w:t>
      </w:r>
      <w:r w:rsidR="00285976" w:rsidRPr="00964369">
        <w:rPr>
          <w:rFonts w:ascii="Times New Roman" w:hAnsi="Times New Roman" w:cs="Times New Roman"/>
        </w:rPr>
        <w:t xml:space="preserve">DNR involve the use of </w:t>
      </w:r>
      <w:r w:rsidR="00DC0BEE" w:rsidRPr="00964369">
        <w:rPr>
          <w:rFonts w:ascii="Times New Roman" w:hAnsi="Times New Roman" w:cs="Times New Roman"/>
        </w:rPr>
        <w:t xml:space="preserve">Cardiopulmonary Resuscitation </w:t>
      </w:r>
      <w:r w:rsidR="00DC0BEE">
        <w:rPr>
          <w:rFonts w:ascii="Times New Roman" w:hAnsi="Times New Roman" w:cs="Times New Roman"/>
        </w:rPr>
        <w:t>(“</w:t>
      </w:r>
      <w:r w:rsidR="00285976" w:rsidRPr="00964369">
        <w:rPr>
          <w:rFonts w:ascii="Times New Roman" w:hAnsi="Times New Roman" w:cs="Times New Roman"/>
        </w:rPr>
        <w:t>CPR</w:t>
      </w:r>
      <w:r w:rsidR="00DC0BEE">
        <w:rPr>
          <w:rFonts w:ascii="Times New Roman" w:hAnsi="Times New Roman" w:cs="Times New Roman"/>
        </w:rPr>
        <w:t>”)</w:t>
      </w:r>
      <w:r w:rsidR="00285976" w:rsidRPr="00964369">
        <w:rPr>
          <w:rFonts w:ascii="Times New Roman" w:hAnsi="Times New Roman" w:cs="Times New Roman"/>
        </w:rPr>
        <w:t>,</w:t>
      </w:r>
      <w:r w:rsidR="005D5FBE" w:rsidRPr="00964369">
        <w:rPr>
          <w:rFonts w:ascii="Times New Roman" w:hAnsi="Times New Roman" w:cs="Times New Roman"/>
        </w:rPr>
        <w:t xml:space="preserve"> the preservation of life versus the prolongation of suffering, and poor communication on behalf of medical professionals. Each one o</w:t>
      </w:r>
      <w:r w:rsidR="00290370" w:rsidRPr="00964369">
        <w:rPr>
          <w:rFonts w:ascii="Times New Roman" w:hAnsi="Times New Roman" w:cs="Times New Roman"/>
        </w:rPr>
        <w:t>f these ethical issues touches on</w:t>
      </w:r>
      <w:r w:rsidR="005D5FBE" w:rsidRPr="00964369">
        <w:rPr>
          <w:rFonts w:ascii="Times New Roman" w:hAnsi="Times New Roman" w:cs="Times New Roman"/>
        </w:rPr>
        <w:t xml:space="preserve"> the idea of patient autonomy.</w:t>
      </w:r>
      <w:r w:rsidR="00290370" w:rsidRPr="00964369">
        <w:rPr>
          <w:rFonts w:ascii="Times New Roman" w:hAnsi="Times New Roman" w:cs="Times New Roman"/>
        </w:rPr>
        <w:t xml:space="preserve"> </w:t>
      </w:r>
      <w:r w:rsidR="003C68D9" w:rsidRPr="00964369">
        <w:rPr>
          <w:rFonts w:ascii="Times New Roman" w:hAnsi="Times New Roman" w:cs="Times New Roman"/>
        </w:rPr>
        <w:t>“The principle</w:t>
      </w:r>
      <w:r w:rsidR="00B33A91">
        <w:rPr>
          <w:rFonts w:ascii="Times New Roman" w:hAnsi="Times New Roman" w:cs="Times New Roman"/>
        </w:rPr>
        <w:t xml:space="preserve"> of autonomy,” </w:t>
      </w:r>
      <w:r w:rsidR="003C68D9" w:rsidRPr="00964369">
        <w:rPr>
          <w:rFonts w:ascii="Times New Roman" w:hAnsi="Times New Roman" w:cs="Times New Roman"/>
        </w:rPr>
        <w:t xml:space="preserve">is “the sole principle of morals,” and autonomy alone gives people respect, value and proper motivation. A person’s dignity – indeed, “sublimity”- comes from being morally autonomous” (Beauchamp &amp; Childress, 2001). </w:t>
      </w:r>
    </w:p>
    <w:p w14:paraId="7E2459BC" w14:textId="2B9FCBD4" w:rsidR="00C17CA1" w:rsidRPr="00964369" w:rsidRDefault="005D5FBE" w:rsidP="00CF6072">
      <w:pPr>
        <w:spacing w:line="480" w:lineRule="auto"/>
        <w:ind w:firstLine="720"/>
        <w:rPr>
          <w:rFonts w:ascii="Times New Roman" w:hAnsi="Times New Roman" w:cs="Times New Roman"/>
        </w:rPr>
      </w:pPr>
      <w:r w:rsidRPr="00964369">
        <w:rPr>
          <w:rFonts w:ascii="Times New Roman" w:hAnsi="Times New Roman" w:cs="Times New Roman"/>
        </w:rPr>
        <w:t xml:space="preserve"> </w:t>
      </w:r>
      <w:r w:rsidR="00424ABA" w:rsidRPr="00964369">
        <w:rPr>
          <w:rFonts w:ascii="Times New Roman" w:hAnsi="Times New Roman" w:cs="Times New Roman"/>
        </w:rPr>
        <w:t>All three of the main essays reviewed for this paper discussed the idea</w:t>
      </w:r>
      <w:r w:rsidR="00DC0BEE">
        <w:rPr>
          <w:rFonts w:ascii="Times New Roman" w:hAnsi="Times New Roman" w:cs="Times New Roman"/>
        </w:rPr>
        <w:t xml:space="preserve"> of CPR</w:t>
      </w:r>
      <w:r w:rsidR="00424ABA" w:rsidRPr="00964369">
        <w:rPr>
          <w:rFonts w:ascii="Times New Roman" w:hAnsi="Times New Roman" w:cs="Times New Roman"/>
        </w:rPr>
        <w:t xml:space="preserve"> being over rated. In the article</w:t>
      </w:r>
      <w:r w:rsidR="00DF3A60">
        <w:rPr>
          <w:rFonts w:ascii="Times New Roman" w:hAnsi="Times New Roman" w:cs="Times New Roman"/>
        </w:rPr>
        <w:t>,</w:t>
      </w:r>
      <w:r w:rsidR="00424ABA" w:rsidRPr="00964369">
        <w:rPr>
          <w:rFonts w:ascii="Times New Roman" w:hAnsi="Times New Roman" w:cs="Times New Roman"/>
        </w:rPr>
        <w:t xml:space="preserve"> </w:t>
      </w:r>
      <w:r w:rsidR="00DF3A60">
        <w:rPr>
          <w:rFonts w:ascii="Times New Roman" w:hAnsi="Times New Roman" w:cs="Times New Roman"/>
          <w:u w:val="single"/>
        </w:rPr>
        <w:t>Do-Not-Resuscitate Order After 25 Y</w:t>
      </w:r>
      <w:r w:rsidR="00424ABA" w:rsidRPr="00964369">
        <w:rPr>
          <w:rFonts w:ascii="Times New Roman" w:hAnsi="Times New Roman" w:cs="Times New Roman"/>
          <w:u w:val="single"/>
        </w:rPr>
        <w:t>ears</w:t>
      </w:r>
      <w:r w:rsidR="00424ABA" w:rsidRPr="00964369">
        <w:rPr>
          <w:rFonts w:ascii="Times New Roman" w:hAnsi="Times New Roman" w:cs="Times New Roman"/>
        </w:rPr>
        <w:t xml:space="preserve">, the authors </w:t>
      </w:r>
      <w:r w:rsidR="00DF3A60">
        <w:rPr>
          <w:rFonts w:ascii="Times New Roman" w:hAnsi="Times New Roman" w:cs="Times New Roman"/>
        </w:rPr>
        <w:t>discussed</w:t>
      </w:r>
      <w:r w:rsidR="00424ABA" w:rsidRPr="00964369">
        <w:rPr>
          <w:rFonts w:ascii="Times New Roman" w:hAnsi="Times New Roman" w:cs="Times New Roman"/>
        </w:rPr>
        <w:t xml:space="preserve"> the argument that “CPR is often not beneficial and was never intended to be the standard of care for all situation of cardiac arrest”</w:t>
      </w:r>
      <w:r w:rsidR="00DF3A60">
        <w:rPr>
          <w:rFonts w:ascii="Times New Roman" w:hAnsi="Times New Roman" w:cs="Times New Roman"/>
        </w:rPr>
        <w:t xml:space="preserve"> </w:t>
      </w:r>
      <w:r w:rsidR="00424ABA" w:rsidRPr="00964369">
        <w:rPr>
          <w:rFonts w:ascii="Times New Roman" w:hAnsi="Times New Roman" w:cs="Times New Roman"/>
        </w:rPr>
        <w:t xml:space="preserve">(Burns, et al 2003). On the other hand, the American Heart Association says, “CPR provided immediately after sudden cardiac arrest can double or triple a victims chance of survival” (2012). </w:t>
      </w:r>
      <w:r w:rsidR="00285976" w:rsidRPr="00964369">
        <w:rPr>
          <w:rFonts w:ascii="Times New Roman" w:hAnsi="Times New Roman" w:cs="Times New Roman"/>
        </w:rPr>
        <w:t xml:space="preserve"> No </w:t>
      </w:r>
      <w:r w:rsidR="0025464D" w:rsidRPr="00964369">
        <w:rPr>
          <w:rFonts w:ascii="Times New Roman" w:hAnsi="Times New Roman" w:cs="Times New Roman"/>
        </w:rPr>
        <w:t>documentation</w:t>
      </w:r>
      <w:r w:rsidR="00285976" w:rsidRPr="00964369">
        <w:rPr>
          <w:rFonts w:ascii="Times New Roman" w:hAnsi="Times New Roman" w:cs="Times New Roman"/>
        </w:rPr>
        <w:t xml:space="preserve"> is needed in order for doc</w:t>
      </w:r>
      <w:r w:rsidR="00FA7545">
        <w:rPr>
          <w:rFonts w:ascii="Times New Roman" w:hAnsi="Times New Roman" w:cs="Times New Roman"/>
        </w:rPr>
        <w:t>tors or medical staff to preform</w:t>
      </w:r>
      <w:r w:rsidR="00285976" w:rsidRPr="00964369">
        <w:rPr>
          <w:rFonts w:ascii="Times New Roman" w:hAnsi="Times New Roman" w:cs="Times New Roman"/>
        </w:rPr>
        <w:t xml:space="preserve"> CPR. However</w:t>
      </w:r>
      <w:r w:rsidR="0025464D" w:rsidRPr="00964369">
        <w:rPr>
          <w:rFonts w:ascii="Times New Roman" w:hAnsi="Times New Roman" w:cs="Times New Roman"/>
        </w:rPr>
        <w:t xml:space="preserve">, documentation is needed when CPR is not to be preformed and it is this reason why so many people have a </w:t>
      </w:r>
      <w:r w:rsidR="003E1431">
        <w:rPr>
          <w:rFonts w:ascii="Times New Roman" w:hAnsi="Times New Roman" w:cs="Times New Roman"/>
        </w:rPr>
        <w:t>DNR</w:t>
      </w:r>
      <w:r w:rsidR="0025464D" w:rsidRPr="00964369">
        <w:rPr>
          <w:rFonts w:ascii="Times New Roman" w:hAnsi="Times New Roman" w:cs="Times New Roman"/>
        </w:rPr>
        <w:t xml:space="preserve">. </w:t>
      </w:r>
    </w:p>
    <w:p w14:paraId="0EF51F56" w14:textId="60B0A1E6" w:rsidR="00285976" w:rsidRPr="00964369" w:rsidRDefault="00C17CA1" w:rsidP="00CF6072">
      <w:pPr>
        <w:spacing w:line="480" w:lineRule="auto"/>
        <w:ind w:firstLine="720"/>
        <w:rPr>
          <w:rFonts w:ascii="Times New Roman" w:hAnsi="Times New Roman" w:cs="Times New Roman"/>
        </w:rPr>
      </w:pPr>
      <w:r w:rsidRPr="00964369">
        <w:rPr>
          <w:rFonts w:ascii="Times New Roman" w:hAnsi="Times New Roman" w:cs="Times New Roman"/>
        </w:rPr>
        <w:t xml:space="preserve">For those who feel that CPR is not beneficial </w:t>
      </w:r>
      <w:r w:rsidR="00160E01" w:rsidRPr="00964369">
        <w:rPr>
          <w:rFonts w:ascii="Times New Roman" w:hAnsi="Times New Roman" w:cs="Times New Roman"/>
        </w:rPr>
        <w:t>point out that the number of patients who truly benefit from the resuscitation is low. “CPR transiently restored physiologic stability but prolonged patient suffering”</w:t>
      </w:r>
      <w:r w:rsidR="00FF72E7" w:rsidRPr="00964369">
        <w:rPr>
          <w:rFonts w:ascii="Times New Roman" w:hAnsi="Times New Roman" w:cs="Times New Roman"/>
        </w:rPr>
        <w:t xml:space="preserve"> (Burns, Edwards, Johnson, Cassem &amp; Truog, 2003)</w:t>
      </w:r>
      <w:r w:rsidR="00880AC4" w:rsidRPr="00964369">
        <w:rPr>
          <w:rFonts w:ascii="Times New Roman" w:hAnsi="Times New Roman" w:cs="Times New Roman"/>
        </w:rPr>
        <w:t xml:space="preserve">. </w:t>
      </w:r>
      <w:r w:rsidR="00160E01" w:rsidRPr="00964369">
        <w:rPr>
          <w:rFonts w:ascii="Times New Roman" w:hAnsi="Times New Roman" w:cs="Times New Roman"/>
        </w:rPr>
        <w:t xml:space="preserve"> </w:t>
      </w:r>
      <w:r w:rsidR="00880AC4" w:rsidRPr="00964369">
        <w:rPr>
          <w:rFonts w:ascii="Times New Roman" w:hAnsi="Times New Roman" w:cs="Times New Roman"/>
        </w:rPr>
        <w:t>Often</w:t>
      </w:r>
      <w:r w:rsidR="003E1431">
        <w:rPr>
          <w:rFonts w:ascii="Times New Roman" w:hAnsi="Times New Roman" w:cs="Times New Roman"/>
        </w:rPr>
        <w:t>,</w:t>
      </w:r>
      <w:r w:rsidR="00880AC4" w:rsidRPr="00964369">
        <w:rPr>
          <w:rFonts w:ascii="Times New Roman" w:hAnsi="Times New Roman" w:cs="Times New Roman"/>
        </w:rPr>
        <w:t xml:space="preserve"> when a </w:t>
      </w:r>
      <w:r w:rsidR="003E1431">
        <w:rPr>
          <w:rFonts w:ascii="Times New Roman" w:hAnsi="Times New Roman" w:cs="Times New Roman"/>
        </w:rPr>
        <w:t>patient did not have a DNR</w:t>
      </w:r>
      <w:r w:rsidR="00880AC4" w:rsidRPr="00964369">
        <w:rPr>
          <w:rFonts w:ascii="Times New Roman" w:hAnsi="Times New Roman" w:cs="Times New Roman"/>
        </w:rPr>
        <w:t xml:space="preserve"> and the medical staff felt it was futile to perform CPR</w:t>
      </w:r>
      <w:r w:rsidR="00BF1DC8">
        <w:rPr>
          <w:rFonts w:ascii="Times New Roman" w:hAnsi="Times New Roman" w:cs="Times New Roman"/>
        </w:rPr>
        <w:t>,</w:t>
      </w:r>
      <w:r w:rsidR="00880AC4" w:rsidRPr="00964369">
        <w:rPr>
          <w:rFonts w:ascii="Times New Roman" w:hAnsi="Times New Roman" w:cs="Times New Roman"/>
        </w:rPr>
        <w:t xml:space="preserve"> they would respond with fake codes. These fake codes called ‘s</w:t>
      </w:r>
      <w:r w:rsidR="00160E01" w:rsidRPr="00964369">
        <w:rPr>
          <w:rFonts w:ascii="Times New Roman" w:hAnsi="Times New Roman" w:cs="Times New Roman"/>
        </w:rPr>
        <w:t>low codes</w:t>
      </w:r>
      <w:r w:rsidR="00880AC4" w:rsidRPr="00964369">
        <w:rPr>
          <w:rFonts w:ascii="Times New Roman" w:hAnsi="Times New Roman" w:cs="Times New Roman"/>
        </w:rPr>
        <w:t>’</w:t>
      </w:r>
      <w:r w:rsidR="0025464D" w:rsidRPr="00964369">
        <w:rPr>
          <w:rFonts w:ascii="Times New Roman" w:hAnsi="Times New Roman" w:cs="Times New Roman"/>
        </w:rPr>
        <w:t xml:space="preserve"> were discussed in the article </w:t>
      </w:r>
      <w:r w:rsidR="00BF1DC8">
        <w:rPr>
          <w:rFonts w:ascii="Times New Roman" w:hAnsi="Times New Roman" w:cs="Times New Roman"/>
          <w:u w:val="single"/>
        </w:rPr>
        <w:t>Ethics Review: Perioperative Do-Not-Resuscitate Orders – Doing ‘Nothing’ When ‘Something’ Can Be D</w:t>
      </w:r>
      <w:r w:rsidR="0025464D" w:rsidRPr="00964369">
        <w:rPr>
          <w:rFonts w:ascii="Times New Roman" w:hAnsi="Times New Roman" w:cs="Times New Roman"/>
          <w:u w:val="single"/>
        </w:rPr>
        <w:t xml:space="preserve">one. </w:t>
      </w:r>
      <w:r w:rsidR="00BF1DC8">
        <w:rPr>
          <w:rFonts w:ascii="Times New Roman" w:hAnsi="Times New Roman" w:cs="Times New Roman"/>
        </w:rPr>
        <w:t>In this</w:t>
      </w:r>
      <w:r w:rsidR="0025464D" w:rsidRPr="00964369">
        <w:rPr>
          <w:rFonts w:ascii="Times New Roman" w:hAnsi="Times New Roman" w:cs="Times New Roman"/>
        </w:rPr>
        <w:t xml:space="preserve"> article</w:t>
      </w:r>
      <w:r w:rsidR="00BF1DC8">
        <w:rPr>
          <w:rFonts w:ascii="Times New Roman" w:hAnsi="Times New Roman" w:cs="Times New Roman"/>
        </w:rPr>
        <w:t>,</w:t>
      </w:r>
      <w:r w:rsidR="0025464D" w:rsidRPr="00964369">
        <w:rPr>
          <w:rFonts w:ascii="Times New Roman" w:hAnsi="Times New Roman" w:cs="Times New Roman"/>
        </w:rPr>
        <w:t xml:space="preserve"> the authors </w:t>
      </w:r>
      <w:r w:rsidR="000F50BF" w:rsidRPr="00964369">
        <w:rPr>
          <w:rFonts w:ascii="Times New Roman" w:hAnsi="Times New Roman" w:cs="Times New Roman"/>
        </w:rPr>
        <w:t>stated,</w:t>
      </w:r>
      <w:r w:rsidR="0025464D" w:rsidRPr="00964369">
        <w:rPr>
          <w:rFonts w:ascii="Times New Roman" w:hAnsi="Times New Roman" w:cs="Times New Roman"/>
        </w:rPr>
        <w:t xml:space="preserve"> “that where resuscitation was believed to be futile or </w:t>
      </w:r>
      <w:r w:rsidR="000F50BF" w:rsidRPr="00964369">
        <w:rPr>
          <w:rFonts w:ascii="Times New Roman" w:hAnsi="Times New Roman" w:cs="Times New Roman"/>
        </w:rPr>
        <w:t>non-beneficial</w:t>
      </w:r>
      <w:r w:rsidR="0025464D" w:rsidRPr="00964369">
        <w:rPr>
          <w:rFonts w:ascii="Times New Roman" w:hAnsi="Times New Roman" w:cs="Times New Roman"/>
        </w:rPr>
        <w:t xml:space="preserve">, hospital staff conducted sham resuscitation attempts (‘slow codes’) or did not activate the ‘code team’ at all” (Ewanchuk &amp; Brindley, 2006). </w:t>
      </w:r>
    </w:p>
    <w:p w14:paraId="29D2FDCA" w14:textId="70310FB4" w:rsidR="00651224" w:rsidRPr="00964369" w:rsidRDefault="00651224" w:rsidP="00CF6072">
      <w:pPr>
        <w:spacing w:line="480" w:lineRule="auto"/>
        <w:ind w:firstLine="720"/>
        <w:rPr>
          <w:rFonts w:ascii="Times New Roman" w:hAnsi="Times New Roman" w:cs="Times New Roman"/>
        </w:rPr>
      </w:pPr>
      <w:r w:rsidRPr="00964369">
        <w:rPr>
          <w:rFonts w:ascii="Times New Roman" w:hAnsi="Times New Roman" w:cs="Times New Roman"/>
        </w:rPr>
        <w:t xml:space="preserve">Those who feel that CPR is beneficial regardless of the situation point out that although the </w:t>
      </w:r>
      <w:r w:rsidR="001024D5" w:rsidRPr="00964369">
        <w:rPr>
          <w:rFonts w:ascii="Times New Roman" w:hAnsi="Times New Roman" w:cs="Times New Roman"/>
        </w:rPr>
        <w:t>statistical numbers are low, there is a possibility</w:t>
      </w:r>
      <w:r w:rsidR="00BF1DC8">
        <w:rPr>
          <w:rFonts w:ascii="Times New Roman" w:hAnsi="Times New Roman" w:cs="Times New Roman"/>
        </w:rPr>
        <w:t xml:space="preserve"> to prolong life</w:t>
      </w:r>
      <w:r w:rsidR="001024D5" w:rsidRPr="00964369">
        <w:rPr>
          <w:rFonts w:ascii="Times New Roman" w:hAnsi="Times New Roman" w:cs="Times New Roman"/>
        </w:rPr>
        <w:t xml:space="preserve">. If </w:t>
      </w:r>
      <w:r w:rsidR="00BF1DC8">
        <w:rPr>
          <w:rFonts w:ascii="Times New Roman" w:hAnsi="Times New Roman" w:cs="Times New Roman"/>
        </w:rPr>
        <w:t>the</w:t>
      </w:r>
      <w:r w:rsidR="000A2A95" w:rsidRPr="00964369">
        <w:rPr>
          <w:rFonts w:ascii="Times New Roman" w:hAnsi="Times New Roman" w:cs="Times New Roman"/>
        </w:rPr>
        <w:t xml:space="preserve"> possibility exists</w:t>
      </w:r>
      <w:r w:rsidR="00EB327C">
        <w:rPr>
          <w:rFonts w:ascii="Times New Roman" w:hAnsi="Times New Roman" w:cs="Times New Roman"/>
        </w:rPr>
        <w:t xml:space="preserve"> to prolong a life or save one</w:t>
      </w:r>
      <w:r w:rsidR="00D84217" w:rsidRPr="00964369">
        <w:rPr>
          <w:rFonts w:ascii="Times New Roman" w:hAnsi="Times New Roman" w:cs="Times New Roman"/>
        </w:rPr>
        <w:t>,</w:t>
      </w:r>
      <w:r w:rsidR="00BF1DC8">
        <w:rPr>
          <w:rFonts w:ascii="Times New Roman" w:hAnsi="Times New Roman" w:cs="Times New Roman"/>
        </w:rPr>
        <w:t xml:space="preserve"> then CPR should be per</w:t>
      </w:r>
      <w:r w:rsidR="001024D5" w:rsidRPr="00964369">
        <w:rPr>
          <w:rFonts w:ascii="Times New Roman" w:hAnsi="Times New Roman" w:cs="Times New Roman"/>
        </w:rPr>
        <w:t>formed</w:t>
      </w:r>
      <w:r w:rsidR="00BF1DC8">
        <w:rPr>
          <w:rFonts w:ascii="Times New Roman" w:hAnsi="Times New Roman" w:cs="Times New Roman"/>
        </w:rPr>
        <w:t xml:space="preserve"> regardless of the circumstance.  It i</w:t>
      </w:r>
      <w:r w:rsidR="00EB327C">
        <w:rPr>
          <w:rFonts w:ascii="Times New Roman" w:hAnsi="Times New Roman" w:cs="Times New Roman"/>
        </w:rPr>
        <w:t>s with CPR that a chance exists</w:t>
      </w:r>
      <w:r w:rsidR="000A2A95" w:rsidRPr="00964369">
        <w:rPr>
          <w:rFonts w:ascii="Times New Roman" w:hAnsi="Times New Roman" w:cs="Times New Roman"/>
        </w:rPr>
        <w:t xml:space="preserve"> to prolong life</w:t>
      </w:r>
      <w:r w:rsidR="00EB327C">
        <w:rPr>
          <w:rFonts w:ascii="Times New Roman" w:hAnsi="Times New Roman" w:cs="Times New Roman"/>
        </w:rPr>
        <w:t>,</w:t>
      </w:r>
      <w:r w:rsidR="000A2A95" w:rsidRPr="00964369">
        <w:rPr>
          <w:rFonts w:ascii="Times New Roman" w:hAnsi="Times New Roman" w:cs="Times New Roman"/>
        </w:rPr>
        <w:t xml:space="preserve"> a g</w:t>
      </w:r>
      <w:r w:rsidR="00EB327C">
        <w:rPr>
          <w:rFonts w:ascii="Times New Roman" w:hAnsi="Times New Roman" w:cs="Times New Roman"/>
        </w:rPr>
        <w:t>oal that so much of our medical and technological</w:t>
      </w:r>
      <w:r w:rsidR="000A2A95" w:rsidRPr="00964369">
        <w:rPr>
          <w:rFonts w:ascii="Times New Roman" w:hAnsi="Times New Roman" w:cs="Times New Roman"/>
        </w:rPr>
        <w:t xml:space="preserve"> </w:t>
      </w:r>
      <w:r w:rsidR="00EB327C">
        <w:rPr>
          <w:rFonts w:ascii="Times New Roman" w:hAnsi="Times New Roman" w:cs="Times New Roman"/>
        </w:rPr>
        <w:t>professions strive to do.</w:t>
      </w:r>
      <w:r w:rsidR="000A2A95" w:rsidRPr="00964369">
        <w:rPr>
          <w:rFonts w:ascii="Times New Roman" w:hAnsi="Times New Roman" w:cs="Times New Roman"/>
        </w:rPr>
        <w:t xml:space="preserve"> </w:t>
      </w:r>
      <w:r w:rsidR="00CC2785" w:rsidRPr="00964369">
        <w:rPr>
          <w:rFonts w:ascii="Times New Roman" w:hAnsi="Times New Roman" w:cs="Times New Roman"/>
        </w:rPr>
        <w:t xml:space="preserve">“The decision to resuscitate is justified by the moral rule that the victim of a cardiac arrest has the right to be given the opportunity to survive and to receive CPR” </w:t>
      </w:r>
      <w:r w:rsidR="00E81234" w:rsidRPr="00964369">
        <w:rPr>
          <w:rFonts w:ascii="Times New Roman" w:hAnsi="Times New Roman" w:cs="Times New Roman"/>
        </w:rPr>
        <w:t>(Mohr &amp; Kettler, 1997).</w:t>
      </w:r>
    </w:p>
    <w:p w14:paraId="134224C9" w14:textId="454454E9" w:rsidR="00CF6072" w:rsidRPr="00964369" w:rsidRDefault="000A2A95" w:rsidP="00F85D25">
      <w:pPr>
        <w:spacing w:line="480" w:lineRule="auto"/>
        <w:ind w:firstLine="720"/>
        <w:rPr>
          <w:rFonts w:ascii="Times New Roman" w:hAnsi="Times New Roman" w:cs="Times New Roman"/>
        </w:rPr>
      </w:pPr>
      <w:r w:rsidRPr="00964369">
        <w:rPr>
          <w:rFonts w:ascii="Times New Roman" w:hAnsi="Times New Roman" w:cs="Times New Roman"/>
        </w:rPr>
        <w:t>Both of these points of view have validity to them and should not be dismissed.</w:t>
      </w:r>
      <w:r w:rsidR="00CF6072" w:rsidRPr="00964369">
        <w:rPr>
          <w:rFonts w:ascii="Times New Roman" w:hAnsi="Times New Roman" w:cs="Times New Roman"/>
        </w:rPr>
        <w:t xml:space="preserve"> </w:t>
      </w:r>
      <w:r w:rsidR="00B1483E" w:rsidRPr="00964369">
        <w:rPr>
          <w:rFonts w:ascii="Times New Roman" w:hAnsi="Times New Roman" w:cs="Times New Roman"/>
        </w:rPr>
        <w:t>The</w:t>
      </w:r>
      <w:r w:rsidRPr="00964369">
        <w:rPr>
          <w:rFonts w:ascii="Times New Roman" w:hAnsi="Times New Roman" w:cs="Times New Roman"/>
        </w:rPr>
        <w:t>re is some</w:t>
      </w:r>
      <w:r w:rsidR="00B1483E" w:rsidRPr="00964369">
        <w:rPr>
          <w:rFonts w:ascii="Times New Roman" w:hAnsi="Times New Roman" w:cs="Times New Roman"/>
        </w:rPr>
        <w:t xml:space="preserve"> danger of attaching the term </w:t>
      </w:r>
      <w:r w:rsidR="00E946E0">
        <w:rPr>
          <w:rFonts w:ascii="Times New Roman" w:hAnsi="Times New Roman" w:cs="Times New Roman"/>
        </w:rPr>
        <w:t>“</w:t>
      </w:r>
      <w:r w:rsidR="00B1483E" w:rsidRPr="00964369">
        <w:rPr>
          <w:rFonts w:ascii="Times New Roman" w:hAnsi="Times New Roman" w:cs="Times New Roman"/>
        </w:rPr>
        <w:t>futile</w:t>
      </w:r>
      <w:r w:rsidR="00E946E0">
        <w:rPr>
          <w:rFonts w:ascii="Times New Roman" w:hAnsi="Times New Roman" w:cs="Times New Roman"/>
        </w:rPr>
        <w:t>”</w:t>
      </w:r>
      <w:r w:rsidR="00B1483E" w:rsidRPr="00964369">
        <w:rPr>
          <w:rFonts w:ascii="Times New Roman" w:hAnsi="Times New Roman" w:cs="Times New Roman"/>
        </w:rPr>
        <w:t xml:space="preserve"> to CPR</w:t>
      </w:r>
      <w:r w:rsidRPr="00964369">
        <w:rPr>
          <w:rFonts w:ascii="Times New Roman" w:hAnsi="Times New Roman" w:cs="Times New Roman"/>
        </w:rPr>
        <w:t>. I</w:t>
      </w:r>
      <w:r w:rsidR="00B1483E" w:rsidRPr="00964369">
        <w:rPr>
          <w:rFonts w:ascii="Times New Roman" w:hAnsi="Times New Roman" w:cs="Times New Roman"/>
        </w:rPr>
        <w:t>t leaves the interpretation up to the doctors or medical staff</w:t>
      </w:r>
      <w:r w:rsidR="00F85D25" w:rsidRPr="00964369">
        <w:rPr>
          <w:rFonts w:ascii="Times New Roman" w:hAnsi="Times New Roman" w:cs="Times New Roman"/>
        </w:rPr>
        <w:t>,</w:t>
      </w:r>
      <w:r w:rsidR="00B1483E" w:rsidRPr="00964369">
        <w:rPr>
          <w:rFonts w:ascii="Times New Roman" w:hAnsi="Times New Roman" w:cs="Times New Roman"/>
        </w:rPr>
        <w:t xml:space="preserve"> </w:t>
      </w:r>
      <w:r w:rsidR="00F85D25" w:rsidRPr="00964369">
        <w:rPr>
          <w:rFonts w:ascii="Times New Roman" w:hAnsi="Times New Roman" w:cs="Times New Roman"/>
        </w:rPr>
        <w:t>whose</w:t>
      </w:r>
      <w:r w:rsidR="00B1483E" w:rsidRPr="00964369">
        <w:rPr>
          <w:rFonts w:ascii="Times New Roman" w:hAnsi="Times New Roman" w:cs="Times New Roman"/>
        </w:rPr>
        <w:t xml:space="preserve"> idea of futile may differ from that of the patient. If the patient did have a DNR but the doctor did not feel that CPR was futile</w:t>
      </w:r>
      <w:r w:rsidR="00723FF1" w:rsidRPr="00964369">
        <w:rPr>
          <w:rFonts w:ascii="Times New Roman" w:hAnsi="Times New Roman" w:cs="Times New Roman"/>
        </w:rPr>
        <w:t>,</w:t>
      </w:r>
      <w:r w:rsidR="00B1483E" w:rsidRPr="00964369">
        <w:rPr>
          <w:rFonts w:ascii="Times New Roman" w:hAnsi="Times New Roman" w:cs="Times New Roman"/>
        </w:rPr>
        <w:t xml:space="preserve"> </w:t>
      </w:r>
      <w:r w:rsidR="00723FF1" w:rsidRPr="00964369">
        <w:rPr>
          <w:rFonts w:ascii="Times New Roman" w:hAnsi="Times New Roman" w:cs="Times New Roman"/>
        </w:rPr>
        <w:t xml:space="preserve">he/she </w:t>
      </w:r>
      <w:r w:rsidR="00B1483E" w:rsidRPr="00964369">
        <w:rPr>
          <w:rFonts w:ascii="Times New Roman" w:hAnsi="Times New Roman" w:cs="Times New Roman"/>
        </w:rPr>
        <w:t>might proceed against the wishes of the patient. Or</w:t>
      </w:r>
      <w:r w:rsidR="00E946E0">
        <w:rPr>
          <w:rFonts w:ascii="Times New Roman" w:hAnsi="Times New Roman" w:cs="Times New Roman"/>
        </w:rPr>
        <w:t>,</w:t>
      </w:r>
      <w:r w:rsidR="00B1483E" w:rsidRPr="00964369">
        <w:rPr>
          <w:rFonts w:ascii="Times New Roman" w:hAnsi="Times New Roman" w:cs="Times New Roman"/>
        </w:rPr>
        <w:t xml:space="preserve"> if the patient does not have a DNR and is</w:t>
      </w:r>
      <w:r w:rsidR="00E946E0">
        <w:rPr>
          <w:rFonts w:ascii="Times New Roman" w:hAnsi="Times New Roman" w:cs="Times New Roman"/>
        </w:rPr>
        <w:t xml:space="preserve"> in</w:t>
      </w:r>
      <w:r w:rsidR="00B1483E" w:rsidRPr="00964369">
        <w:rPr>
          <w:rFonts w:ascii="Times New Roman" w:hAnsi="Times New Roman" w:cs="Times New Roman"/>
        </w:rPr>
        <w:t xml:space="preserve"> need of CPR</w:t>
      </w:r>
      <w:r w:rsidR="00723FF1" w:rsidRPr="00964369">
        <w:rPr>
          <w:rFonts w:ascii="Times New Roman" w:hAnsi="Times New Roman" w:cs="Times New Roman"/>
        </w:rPr>
        <w:t>,</w:t>
      </w:r>
      <w:r w:rsidR="00B1483E" w:rsidRPr="00964369">
        <w:rPr>
          <w:rFonts w:ascii="Times New Roman" w:hAnsi="Times New Roman" w:cs="Times New Roman"/>
        </w:rPr>
        <w:t xml:space="preserve"> but the doctor feels that it would </w:t>
      </w:r>
      <w:r w:rsidR="00723FF1" w:rsidRPr="00964369">
        <w:rPr>
          <w:rFonts w:ascii="Times New Roman" w:hAnsi="Times New Roman" w:cs="Times New Roman"/>
        </w:rPr>
        <w:t>be futile and chooses not to fo</w:t>
      </w:r>
      <w:r w:rsidR="00B1483E" w:rsidRPr="00964369">
        <w:rPr>
          <w:rFonts w:ascii="Times New Roman" w:hAnsi="Times New Roman" w:cs="Times New Roman"/>
        </w:rPr>
        <w:t>l</w:t>
      </w:r>
      <w:r w:rsidR="00723FF1" w:rsidRPr="00964369">
        <w:rPr>
          <w:rFonts w:ascii="Times New Roman" w:hAnsi="Times New Roman" w:cs="Times New Roman"/>
        </w:rPr>
        <w:t>low</w:t>
      </w:r>
      <w:r w:rsidR="00B1483E" w:rsidRPr="00964369">
        <w:rPr>
          <w:rFonts w:ascii="Times New Roman" w:hAnsi="Times New Roman" w:cs="Times New Roman"/>
        </w:rPr>
        <w:t xml:space="preserve"> through</w:t>
      </w:r>
      <w:r w:rsidR="00723FF1" w:rsidRPr="00964369">
        <w:rPr>
          <w:rFonts w:ascii="Times New Roman" w:hAnsi="Times New Roman" w:cs="Times New Roman"/>
        </w:rPr>
        <w:t>,</w:t>
      </w:r>
      <w:r w:rsidR="00B1483E" w:rsidRPr="00964369">
        <w:rPr>
          <w:rFonts w:ascii="Times New Roman" w:hAnsi="Times New Roman" w:cs="Times New Roman"/>
        </w:rPr>
        <w:t xml:space="preserve"> despite the wishes of the patient.</w:t>
      </w:r>
      <w:r w:rsidR="00723FF1" w:rsidRPr="00964369">
        <w:rPr>
          <w:rFonts w:ascii="Times New Roman" w:hAnsi="Times New Roman" w:cs="Times New Roman"/>
        </w:rPr>
        <w:t xml:space="preserve"> </w:t>
      </w:r>
      <w:r w:rsidR="00037036" w:rsidRPr="00964369">
        <w:rPr>
          <w:rFonts w:ascii="Times New Roman" w:hAnsi="Times New Roman" w:cs="Times New Roman"/>
        </w:rPr>
        <w:t xml:space="preserve">In either case, the autonomy of the patient has been violated. </w:t>
      </w:r>
      <w:r w:rsidR="00074028" w:rsidRPr="00964369">
        <w:rPr>
          <w:rFonts w:ascii="Times New Roman" w:hAnsi="Times New Roman" w:cs="Times New Roman"/>
        </w:rPr>
        <w:t xml:space="preserve"> Each example shows the patient</w:t>
      </w:r>
      <w:r w:rsidR="00C63307">
        <w:rPr>
          <w:rFonts w:ascii="Times New Roman" w:hAnsi="Times New Roman" w:cs="Times New Roman"/>
        </w:rPr>
        <w:t>’</w:t>
      </w:r>
      <w:r w:rsidR="00074028" w:rsidRPr="00964369">
        <w:rPr>
          <w:rFonts w:ascii="Times New Roman" w:hAnsi="Times New Roman" w:cs="Times New Roman"/>
        </w:rPr>
        <w:t>s right to be involved in their health</w:t>
      </w:r>
      <w:r w:rsidR="00C63307">
        <w:rPr>
          <w:rFonts w:ascii="Times New Roman" w:hAnsi="Times New Roman" w:cs="Times New Roman"/>
        </w:rPr>
        <w:t xml:space="preserve"> decisions</w:t>
      </w:r>
      <w:r w:rsidR="00074028" w:rsidRPr="00964369">
        <w:rPr>
          <w:rFonts w:ascii="Times New Roman" w:hAnsi="Times New Roman" w:cs="Times New Roman"/>
        </w:rPr>
        <w:t xml:space="preserve"> </w:t>
      </w:r>
      <w:r w:rsidR="00BC2B97" w:rsidRPr="00964369">
        <w:rPr>
          <w:rFonts w:ascii="Times New Roman" w:hAnsi="Times New Roman" w:cs="Times New Roman"/>
        </w:rPr>
        <w:t>have</w:t>
      </w:r>
      <w:r w:rsidRPr="00964369">
        <w:rPr>
          <w:rFonts w:ascii="Times New Roman" w:hAnsi="Times New Roman" w:cs="Times New Roman"/>
        </w:rPr>
        <w:t xml:space="preserve"> </w:t>
      </w:r>
      <w:r w:rsidR="00074028" w:rsidRPr="00964369">
        <w:rPr>
          <w:rFonts w:ascii="Times New Roman" w:hAnsi="Times New Roman" w:cs="Times New Roman"/>
        </w:rPr>
        <w:t xml:space="preserve">been undermined. It also shows how the trust between the patient and the doctors or medical staff can be violated when decisions are made without the </w:t>
      </w:r>
      <w:r w:rsidR="001E0057" w:rsidRPr="00964369">
        <w:rPr>
          <w:rFonts w:ascii="Times New Roman" w:hAnsi="Times New Roman" w:cs="Times New Roman"/>
        </w:rPr>
        <w:t>patient’s</w:t>
      </w:r>
      <w:r w:rsidR="00074028" w:rsidRPr="00964369">
        <w:rPr>
          <w:rFonts w:ascii="Times New Roman" w:hAnsi="Times New Roman" w:cs="Times New Roman"/>
        </w:rPr>
        <w:t xml:space="preserve"> consent or the families</w:t>
      </w:r>
      <w:r w:rsidR="007B3A88">
        <w:rPr>
          <w:rFonts w:ascii="Times New Roman" w:hAnsi="Times New Roman" w:cs="Times New Roman"/>
        </w:rPr>
        <w:t xml:space="preserve"> consent</w:t>
      </w:r>
      <w:r w:rsidR="00074028" w:rsidRPr="00964369">
        <w:rPr>
          <w:rFonts w:ascii="Times New Roman" w:hAnsi="Times New Roman" w:cs="Times New Roman"/>
        </w:rPr>
        <w:t xml:space="preserve">.  </w:t>
      </w:r>
    </w:p>
    <w:p w14:paraId="04350A3D" w14:textId="300522CF" w:rsidR="00FD77A0" w:rsidRPr="00964369" w:rsidRDefault="00BC2B97" w:rsidP="00A07159">
      <w:pPr>
        <w:spacing w:line="480" w:lineRule="auto"/>
        <w:ind w:firstLine="720"/>
        <w:rPr>
          <w:rFonts w:ascii="Times New Roman" w:hAnsi="Times New Roman" w:cs="Times New Roman"/>
        </w:rPr>
      </w:pPr>
      <w:r w:rsidRPr="00964369">
        <w:rPr>
          <w:rFonts w:ascii="Times New Roman" w:hAnsi="Times New Roman" w:cs="Times New Roman"/>
        </w:rPr>
        <w:t>The next ethical issue connected to DNR</w:t>
      </w:r>
      <w:r w:rsidR="00466E62" w:rsidRPr="00964369">
        <w:rPr>
          <w:rFonts w:ascii="Times New Roman" w:hAnsi="Times New Roman" w:cs="Times New Roman"/>
        </w:rPr>
        <w:t xml:space="preserve"> is the idea of preservation of life versus the prolongation of suffering. </w:t>
      </w:r>
      <w:r w:rsidR="00A95DE6" w:rsidRPr="00964369">
        <w:rPr>
          <w:rFonts w:ascii="Times New Roman" w:hAnsi="Times New Roman" w:cs="Times New Roman"/>
        </w:rPr>
        <w:t>On one side of this i</w:t>
      </w:r>
      <w:r w:rsidR="00FD77A0" w:rsidRPr="00964369">
        <w:rPr>
          <w:rFonts w:ascii="Times New Roman" w:hAnsi="Times New Roman" w:cs="Times New Roman"/>
        </w:rPr>
        <w:t>ssue is</w:t>
      </w:r>
      <w:r w:rsidR="00DB6FA8">
        <w:rPr>
          <w:rFonts w:ascii="Times New Roman" w:hAnsi="Times New Roman" w:cs="Times New Roman"/>
        </w:rPr>
        <w:t xml:space="preserve"> the idea of beneficence and on</w:t>
      </w:r>
      <w:r w:rsidR="00FD77A0" w:rsidRPr="00964369">
        <w:rPr>
          <w:rFonts w:ascii="Times New Roman" w:hAnsi="Times New Roman" w:cs="Times New Roman"/>
        </w:rPr>
        <w:t xml:space="preserve"> the other is the idea of sanctity of life. </w:t>
      </w:r>
      <w:r w:rsidR="00A07159" w:rsidRPr="00964369">
        <w:rPr>
          <w:rFonts w:ascii="Times New Roman" w:hAnsi="Times New Roman" w:cs="Times New Roman"/>
        </w:rPr>
        <w:t xml:space="preserve"> Beneficence could be argued both for and against DNR but sanctity of life is more one sided. </w:t>
      </w:r>
      <w:r w:rsidR="00EE6B61" w:rsidRPr="00964369">
        <w:rPr>
          <w:rFonts w:ascii="Times New Roman" w:hAnsi="Times New Roman" w:cs="Times New Roman"/>
        </w:rPr>
        <w:t>It could be said that by adhering to the DNR the doctor is doing the greatest good for the patient and</w:t>
      </w:r>
      <w:r w:rsidR="00296C45">
        <w:rPr>
          <w:rFonts w:ascii="Times New Roman" w:hAnsi="Times New Roman" w:cs="Times New Roman"/>
        </w:rPr>
        <w:t xml:space="preserve"> respecting</w:t>
      </w:r>
      <w:r w:rsidR="00EE6B61" w:rsidRPr="00964369">
        <w:rPr>
          <w:rFonts w:ascii="Times New Roman" w:hAnsi="Times New Roman" w:cs="Times New Roman"/>
        </w:rPr>
        <w:t xml:space="preserve"> their last</w:t>
      </w:r>
      <w:r w:rsidR="00296C45">
        <w:rPr>
          <w:rFonts w:ascii="Times New Roman" w:hAnsi="Times New Roman" w:cs="Times New Roman"/>
        </w:rPr>
        <w:t xml:space="preserve"> wishes. The other way of considering</w:t>
      </w:r>
      <w:r w:rsidR="00EE6B61" w:rsidRPr="00964369">
        <w:rPr>
          <w:rFonts w:ascii="Times New Roman" w:hAnsi="Times New Roman" w:cs="Times New Roman"/>
        </w:rPr>
        <w:t xml:space="preserve"> it would be to say th</w:t>
      </w:r>
      <w:r w:rsidR="00296C45">
        <w:rPr>
          <w:rFonts w:ascii="Times New Roman" w:hAnsi="Times New Roman" w:cs="Times New Roman"/>
        </w:rPr>
        <w:t>at by disregarding the DNR</w:t>
      </w:r>
      <w:r w:rsidR="00EE6B61" w:rsidRPr="00964369">
        <w:rPr>
          <w:rFonts w:ascii="Times New Roman" w:hAnsi="Times New Roman" w:cs="Times New Roman"/>
        </w:rPr>
        <w:t xml:space="preserve"> the doctor is saving a life and therefore carrying out good deeds. The sanctity of life is really is based in more religious beliefs than any other. Every life is sacred and should be saved regardless of how much time they may or may not have on this earth. </w:t>
      </w:r>
    </w:p>
    <w:p w14:paraId="4A4B522B" w14:textId="6F5D8FFC" w:rsidR="00D4315A" w:rsidRPr="00964369" w:rsidRDefault="00ED04A6" w:rsidP="00F85D25">
      <w:pPr>
        <w:spacing w:line="480" w:lineRule="auto"/>
        <w:ind w:firstLine="720"/>
        <w:rPr>
          <w:rFonts w:ascii="Times New Roman" w:hAnsi="Times New Roman" w:cs="Times New Roman"/>
        </w:rPr>
      </w:pPr>
      <w:r w:rsidRPr="00964369">
        <w:rPr>
          <w:rFonts w:ascii="Times New Roman" w:hAnsi="Times New Roman" w:cs="Times New Roman"/>
        </w:rPr>
        <w:t xml:space="preserve">Almost everything in the medical field involves communication. </w:t>
      </w:r>
      <w:r w:rsidR="00F64623" w:rsidRPr="00964369">
        <w:rPr>
          <w:rFonts w:ascii="Times New Roman" w:hAnsi="Times New Roman" w:cs="Times New Roman"/>
        </w:rPr>
        <w:t>Crucial decisions in the life of a patient should be w</w:t>
      </w:r>
      <w:r w:rsidR="00296C45">
        <w:rPr>
          <w:rFonts w:ascii="Times New Roman" w:hAnsi="Times New Roman" w:cs="Times New Roman"/>
        </w:rPr>
        <w:t xml:space="preserve">ell communicated and DNR </w:t>
      </w:r>
      <w:r w:rsidR="00F64623" w:rsidRPr="00964369">
        <w:rPr>
          <w:rFonts w:ascii="Times New Roman" w:hAnsi="Times New Roman" w:cs="Times New Roman"/>
        </w:rPr>
        <w:t xml:space="preserve">are no exception. “The relative lack in training about how to talk to patients about their preferences for CPR is compounded by instability in patient preferences of this issue” </w:t>
      </w:r>
      <w:r w:rsidR="00986E7B" w:rsidRPr="00964369">
        <w:rPr>
          <w:rFonts w:ascii="Times New Roman" w:hAnsi="Times New Roman" w:cs="Times New Roman"/>
        </w:rPr>
        <w:t>(Burns et al</w:t>
      </w:r>
      <w:r w:rsidR="00F64623" w:rsidRPr="00964369">
        <w:rPr>
          <w:rFonts w:ascii="Times New Roman" w:hAnsi="Times New Roman" w:cs="Times New Roman"/>
        </w:rPr>
        <w:t>. 2003</w:t>
      </w:r>
      <w:r w:rsidR="00986E7B" w:rsidRPr="00964369">
        <w:rPr>
          <w:rFonts w:ascii="Times New Roman" w:hAnsi="Times New Roman" w:cs="Times New Roman"/>
        </w:rPr>
        <w:t>). This lack of communication and training of medical professionals has given rise to an ethical dilemma. By not eng</w:t>
      </w:r>
      <w:r w:rsidR="00296C45">
        <w:rPr>
          <w:rFonts w:ascii="Times New Roman" w:hAnsi="Times New Roman" w:cs="Times New Roman"/>
        </w:rPr>
        <w:t>aging the patient about his/her</w:t>
      </w:r>
      <w:r w:rsidR="00986E7B" w:rsidRPr="00964369">
        <w:rPr>
          <w:rFonts w:ascii="Times New Roman" w:hAnsi="Times New Roman" w:cs="Times New Roman"/>
        </w:rPr>
        <w:t xml:space="preserve"> wishes involving CPR/DNR orders, the medical professionals have unknowingly placed their own values ahead of the patients. This action voids the patient autonomy when, “the wishes and </w:t>
      </w:r>
      <w:r w:rsidR="00296C45">
        <w:rPr>
          <w:rFonts w:ascii="Times New Roman" w:hAnsi="Times New Roman" w:cs="Times New Roman"/>
        </w:rPr>
        <w:t>values of the patient should have</w:t>
      </w:r>
      <w:r w:rsidR="00986E7B" w:rsidRPr="00964369">
        <w:rPr>
          <w:rFonts w:ascii="Times New Roman" w:hAnsi="Times New Roman" w:cs="Times New Roman"/>
        </w:rPr>
        <w:t xml:space="preserve"> priority over those of professional” (Burns et al. 2003).</w:t>
      </w:r>
      <w:r w:rsidR="00F64623" w:rsidRPr="00964369">
        <w:rPr>
          <w:rFonts w:ascii="Times New Roman" w:hAnsi="Times New Roman" w:cs="Times New Roman"/>
        </w:rPr>
        <w:t xml:space="preserve"> </w:t>
      </w:r>
    </w:p>
    <w:p w14:paraId="34214247" w14:textId="77777777" w:rsidR="00C42130" w:rsidRDefault="00C42130" w:rsidP="00C42130">
      <w:pPr>
        <w:jc w:val="center"/>
        <w:rPr>
          <w:rFonts w:ascii="Times New Roman" w:hAnsi="Times New Roman" w:cs="Times New Roman"/>
          <w:b/>
        </w:rPr>
      </w:pPr>
      <w:r w:rsidRPr="002347F7">
        <w:rPr>
          <w:rFonts w:ascii="Times New Roman" w:hAnsi="Times New Roman" w:cs="Times New Roman"/>
          <w:b/>
        </w:rPr>
        <w:t>Personal Views</w:t>
      </w:r>
    </w:p>
    <w:p w14:paraId="7AF85CA8" w14:textId="77777777" w:rsidR="00C42130" w:rsidRDefault="00C42130" w:rsidP="00C42130">
      <w:pPr>
        <w:jc w:val="center"/>
        <w:rPr>
          <w:rFonts w:ascii="Times New Roman" w:hAnsi="Times New Roman" w:cs="Times New Roman"/>
          <w:b/>
        </w:rPr>
      </w:pPr>
    </w:p>
    <w:p w14:paraId="25078215" w14:textId="77777777" w:rsidR="00C42130" w:rsidRDefault="00C42130" w:rsidP="00C42130">
      <w:pPr>
        <w:spacing w:line="480" w:lineRule="auto"/>
        <w:rPr>
          <w:rFonts w:ascii="Times New Roman" w:hAnsi="Times New Roman" w:cs="Times New Roman"/>
        </w:rPr>
      </w:pPr>
      <w:r>
        <w:rPr>
          <w:rFonts w:ascii="Times New Roman" w:hAnsi="Times New Roman" w:cs="Times New Roman"/>
          <w:b/>
        </w:rPr>
        <w:tab/>
      </w:r>
      <w:r>
        <w:rPr>
          <w:rFonts w:ascii="Times New Roman" w:hAnsi="Times New Roman" w:cs="Times New Roman"/>
        </w:rPr>
        <w:t xml:space="preserve">To say that CPR is futile is making a judgment of its usefulness, essentially saying that although the possibility to prolong life is present, it’s not worth the effort. “Even for patients with conditions for which survival with CPR is unprecedented, the prediction that this next patient also will not survive is only the assertion of a high probability, no a logical certainty” (Tomlinson and Brody, 1990).  I would not say that CPR is futile ever. I feel that if a DNR is in place the whishes of the patient should be respected. Following the DNR request dose not mean that the act of CPR is a waste of time or that it should not be attempted. Even if pulse recovers but not the mind, it would give the family the chance to make the final choice. </w:t>
      </w:r>
    </w:p>
    <w:p w14:paraId="2C162C95" w14:textId="77777777" w:rsidR="00C42130" w:rsidRDefault="00C42130" w:rsidP="00C42130">
      <w:pPr>
        <w:spacing w:line="480" w:lineRule="auto"/>
        <w:rPr>
          <w:rFonts w:ascii="Times New Roman" w:hAnsi="Times New Roman" w:cs="Times New Roman"/>
        </w:rPr>
      </w:pPr>
      <w:r>
        <w:rPr>
          <w:rFonts w:ascii="Times New Roman" w:hAnsi="Times New Roman" w:cs="Times New Roman"/>
        </w:rPr>
        <w:tab/>
        <w:t xml:space="preserve">In respects to the autonomy of patients, I feel that it is very important to respect it as a healthcare provider. I understand how a physician who’s feelings about DNR’s may differ from that of the patients may see his/her duty as an act of beneficence to care for the patients best interest and keep them alive. However, when the patient has exercised self-rule and made what they believe to be a meaningful choice about their healthcare. It should be followed regardless of the personal feelings of the healthcare providers. This also applies to the patients who do not have a DNR. They should be afforded every life saving opportunity and not given a slow code or haft hearted attempt at resuscitation.  </w:t>
      </w:r>
    </w:p>
    <w:p w14:paraId="69B91882" w14:textId="77777777" w:rsidR="00C42130" w:rsidRDefault="00C42130" w:rsidP="00C42130">
      <w:pPr>
        <w:spacing w:line="480" w:lineRule="auto"/>
        <w:rPr>
          <w:rFonts w:ascii="Times New Roman" w:hAnsi="Times New Roman" w:cs="Times New Roman"/>
        </w:rPr>
      </w:pPr>
      <w:r>
        <w:rPr>
          <w:rFonts w:ascii="Times New Roman" w:hAnsi="Times New Roman" w:cs="Times New Roman"/>
        </w:rPr>
        <w:tab/>
        <w:t xml:space="preserve">For those who oppose DNR’s, it's the preservation of life that matters the most and for those who support DNR’s, it is the prolongation of suffering that they want stopped. My own view of the ethical dilemma surrounding the preservation of life versus the prolongation of suffering is easy to say but hard to follow. I feel that quantity does not equal quality. However, when it is your loved one that you risk loosing it is not easy to let them go. For health care professionals it may be difficult to stop life saving measures because they are trained to save lives. Still in the end it is the patients and their families that should have the final say in preservation versus prolongation of life. </w:t>
      </w:r>
    </w:p>
    <w:p w14:paraId="7CEE1EE5" w14:textId="77777777" w:rsidR="00C42130" w:rsidRPr="002347F7" w:rsidRDefault="00C42130" w:rsidP="00C42130">
      <w:pPr>
        <w:spacing w:line="480" w:lineRule="auto"/>
        <w:rPr>
          <w:rFonts w:ascii="Times New Roman" w:hAnsi="Times New Roman" w:cs="Times New Roman"/>
        </w:rPr>
      </w:pPr>
      <w:r>
        <w:rPr>
          <w:rFonts w:ascii="Times New Roman" w:hAnsi="Times New Roman" w:cs="Times New Roman"/>
        </w:rPr>
        <w:tab/>
        <w:t xml:space="preserve">Finally there is a taboo that surrounds the topic of death when a patient is terminally ill or on life support. As mentioned above the communication gap that is taking place in hospitals and between doctors and patients has been a problem. My own feeling about this issue is that healthcare professionals have the responsibility to bring CPR and DNR out into the light for discussion. It may be a hard topic to converse about but important for two reasons. One, it will ensure that the patient’s autonomy remains and that finial wishes are followed. Two, it helps prevent the healthcare professionals from accidently or deliberately violating the patients rights.  </w:t>
      </w:r>
    </w:p>
    <w:p w14:paraId="469C17DC" w14:textId="77777777" w:rsidR="00D4315A" w:rsidRPr="00964369" w:rsidRDefault="00D4315A" w:rsidP="00F85D25">
      <w:pPr>
        <w:spacing w:line="480" w:lineRule="auto"/>
        <w:ind w:firstLine="720"/>
        <w:rPr>
          <w:rFonts w:ascii="Times New Roman" w:hAnsi="Times New Roman" w:cs="Times New Roman"/>
        </w:rPr>
      </w:pPr>
    </w:p>
    <w:p w14:paraId="737BBF05" w14:textId="77777777" w:rsidR="000E2DCE" w:rsidRPr="00964369" w:rsidRDefault="000E2DCE" w:rsidP="00F85D25">
      <w:pPr>
        <w:spacing w:line="480" w:lineRule="auto"/>
        <w:ind w:firstLine="720"/>
        <w:rPr>
          <w:rFonts w:ascii="Times New Roman" w:hAnsi="Times New Roman" w:cs="Times New Roman"/>
        </w:rPr>
      </w:pPr>
    </w:p>
    <w:p w14:paraId="6D5C1EBF" w14:textId="77777777" w:rsidR="000E2DCE" w:rsidRPr="00964369" w:rsidRDefault="000E2DCE" w:rsidP="00F85D25">
      <w:pPr>
        <w:spacing w:line="480" w:lineRule="auto"/>
        <w:ind w:firstLine="720"/>
        <w:rPr>
          <w:rFonts w:ascii="Times New Roman" w:hAnsi="Times New Roman" w:cs="Times New Roman"/>
        </w:rPr>
      </w:pPr>
    </w:p>
    <w:p w14:paraId="02147004" w14:textId="77777777" w:rsidR="000E2DCE" w:rsidRPr="00964369" w:rsidRDefault="000E2DCE" w:rsidP="00F85D25">
      <w:pPr>
        <w:spacing w:line="480" w:lineRule="auto"/>
        <w:ind w:firstLine="720"/>
        <w:rPr>
          <w:rFonts w:ascii="Times New Roman" w:hAnsi="Times New Roman" w:cs="Times New Roman"/>
        </w:rPr>
      </w:pPr>
    </w:p>
    <w:p w14:paraId="6519E8D9" w14:textId="77777777" w:rsidR="000E2DCE" w:rsidRPr="00964369" w:rsidRDefault="000E2DCE" w:rsidP="00F85D25">
      <w:pPr>
        <w:spacing w:line="480" w:lineRule="auto"/>
        <w:ind w:firstLine="720"/>
        <w:rPr>
          <w:rFonts w:ascii="Times New Roman" w:hAnsi="Times New Roman" w:cs="Times New Roman"/>
        </w:rPr>
      </w:pPr>
    </w:p>
    <w:p w14:paraId="2E06AACC" w14:textId="77777777" w:rsidR="000E2DCE" w:rsidRPr="00964369" w:rsidRDefault="000E2DCE" w:rsidP="00F85D25">
      <w:pPr>
        <w:spacing w:line="480" w:lineRule="auto"/>
        <w:ind w:firstLine="720"/>
        <w:rPr>
          <w:rFonts w:ascii="Times New Roman" w:hAnsi="Times New Roman" w:cs="Times New Roman"/>
        </w:rPr>
      </w:pPr>
    </w:p>
    <w:p w14:paraId="50D3160C" w14:textId="77777777" w:rsidR="000E2DCE" w:rsidRPr="00964369" w:rsidRDefault="000E2DCE" w:rsidP="00F85D25">
      <w:pPr>
        <w:spacing w:line="480" w:lineRule="auto"/>
        <w:ind w:firstLine="720"/>
        <w:rPr>
          <w:rFonts w:ascii="Times New Roman" w:hAnsi="Times New Roman" w:cs="Times New Roman"/>
        </w:rPr>
      </w:pPr>
    </w:p>
    <w:p w14:paraId="11614CDD" w14:textId="77777777" w:rsidR="00B676FD" w:rsidRDefault="00B676FD" w:rsidP="00B676FD">
      <w:pPr>
        <w:spacing w:line="480" w:lineRule="auto"/>
        <w:ind w:left="720"/>
        <w:jc w:val="center"/>
        <w:rPr>
          <w:rFonts w:ascii="Times New Roman" w:hAnsi="Times New Roman" w:cs="Times New Roman"/>
        </w:rPr>
      </w:pPr>
    </w:p>
    <w:p w14:paraId="229AF990" w14:textId="77777777" w:rsidR="00657A68" w:rsidRDefault="00657A68" w:rsidP="00B676FD">
      <w:pPr>
        <w:spacing w:line="480" w:lineRule="auto"/>
        <w:ind w:left="720"/>
        <w:jc w:val="center"/>
        <w:rPr>
          <w:rFonts w:ascii="Times New Roman" w:hAnsi="Times New Roman" w:cs="Times New Roman"/>
        </w:rPr>
      </w:pPr>
    </w:p>
    <w:p w14:paraId="2E64CAE0" w14:textId="77777777" w:rsidR="00657A68" w:rsidRDefault="00657A68" w:rsidP="00B676FD">
      <w:pPr>
        <w:spacing w:line="480" w:lineRule="auto"/>
        <w:ind w:left="720"/>
        <w:jc w:val="center"/>
        <w:rPr>
          <w:rFonts w:ascii="Times New Roman" w:hAnsi="Times New Roman" w:cs="Times New Roman"/>
        </w:rPr>
      </w:pPr>
    </w:p>
    <w:p w14:paraId="6BC7CABD" w14:textId="77777777" w:rsidR="00657A68" w:rsidRDefault="00657A68" w:rsidP="00B676FD">
      <w:pPr>
        <w:spacing w:line="480" w:lineRule="auto"/>
        <w:ind w:left="720"/>
        <w:jc w:val="center"/>
        <w:rPr>
          <w:rFonts w:ascii="Times New Roman" w:hAnsi="Times New Roman" w:cs="Times New Roman"/>
        </w:rPr>
      </w:pPr>
    </w:p>
    <w:p w14:paraId="6AB9ACEB" w14:textId="77777777" w:rsidR="00657A68" w:rsidRDefault="00657A68" w:rsidP="00B676FD">
      <w:pPr>
        <w:spacing w:line="480" w:lineRule="auto"/>
        <w:ind w:left="720"/>
        <w:jc w:val="center"/>
        <w:rPr>
          <w:rFonts w:ascii="Times New Roman" w:hAnsi="Times New Roman" w:cs="Times New Roman"/>
        </w:rPr>
      </w:pPr>
    </w:p>
    <w:p w14:paraId="702BA1BD" w14:textId="77777777" w:rsidR="00657A68" w:rsidRDefault="00657A68" w:rsidP="00B676FD">
      <w:pPr>
        <w:spacing w:line="480" w:lineRule="auto"/>
        <w:ind w:left="720"/>
        <w:jc w:val="center"/>
        <w:rPr>
          <w:rFonts w:ascii="Times New Roman" w:hAnsi="Times New Roman" w:cs="Times New Roman"/>
        </w:rPr>
      </w:pPr>
    </w:p>
    <w:p w14:paraId="79F4D70C" w14:textId="77777777" w:rsidR="00F8189D" w:rsidRDefault="00F8189D" w:rsidP="00B676FD">
      <w:pPr>
        <w:spacing w:line="480" w:lineRule="auto"/>
        <w:ind w:left="720"/>
        <w:jc w:val="center"/>
        <w:rPr>
          <w:rFonts w:ascii="Times New Roman" w:hAnsi="Times New Roman" w:cs="Times New Roman"/>
        </w:rPr>
      </w:pPr>
    </w:p>
    <w:p w14:paraId="40EADE45" w14:textId="77777777" w:rsidR="00F8189D" w:rsidRDefault="00F8189D" w:rsidP="00B676FD">
      <w:pPr>
        <w:spacing w:line="480" w:lineRule="auto"/>
        <w:ind w:left="720"/>
        <w:jc w:val="center"/>
        <w:rPr>
          <w:rFonts w:ascii="Times New Roman" w:hAnsi="Times New Roman" w:cs="Times New Roman"/>
        </w:rPr>
      </w:pPr>
    </w:p>
    <w:p w14:paraId="0D5DE119" w14:textId="77777777" w:rsidR="00F8189D" w:rsidRDefault="00F8189D" w:rsidP="00B676FD">
      <w:pPr>
        <w:spacing w:line="480" w:lineRule="auto"/>
        <w:ind w:left="720"/>
        <w:jc w:val="center"/>
        <w:rPr>
          <w:rFonts w:ascii="Times New Roman" w:hAnsi="Times New Roman" w:cs="Times New Roman"/>
        </w:rPr>
      </w:pPr>
    </w:p>
    <w:p w14:paraId="6591425D" w14:textId="77777777" w:rsidR="00F8189D" w:rsidRDefault="00F8189D" w:rsidP="00B676FD">
      <w:pPr>
        <w:spacing w:line="480" w:lineRule="auto"/>
        <w:ind w:left="720"/>
        <w:jc w:val="center"/>
        <w:rPr>
          <w:rFonts w:ascii="Times New Roman" w:hAnsi="Times New Roman" w:cs="Times New Roman"/>
        </w:rPr>
      </w:pPr>
    </w:p>
    <w:p w14:paraId="10ABD22A" w14:textId="77777777" w:rsidR="00F8189D" w:rsidRDefault="00F8189D" w:rsidP="00B676FD">
      <w:pPr>
        <w:spacing w:line="480" w:lineRule="auto"/>
        <w:ind w:left="720"/>
        <w:jc w:val="center"/>
        <w:rPr>
          <w:rFonts w:ascii="Times New Roman" w:hAnsi="Times New Roman" w:cs="Times New Roman"/>
        </w:rPr>
      </w:pPr>
    </w:p>
    <w:p w14:paraId="2AAA49B6" w14:textId="77777777" w:rsidR="00F8189D" w:rsidRDefault="00F8189D" w:rsidP="00B676FD">
      <w:pPr>
        <w:spacing w:line="480" w:lineRule="auto"/>
        <w:ind w:left="720"/>
        <w:jc w:val="center"/>
        <w:rPr>
          <w:rFonts w:ascii="Times New Roman" w:hAnsi="Times New Roman" w:cs="Times New Roman"/>
        </w:rPr>
      </w:pPr>
    </w:p>
    <w:p w14:paraId="4D019E34" w14:textId="4A2B83B4" w:rsidR="000E2DCE" w:rsidRPr="00964369" w:rsidRDefault="000E2DCE" w:rsidP="00B676FD">
      <w:pPr>
        <w:spacing w:line="480" w:lineRule="auto"/>
        <w:ind w:left="720"/>
        <w:jc w:val="center"/>
        <w:rPr>
          <w:rFonts w:ascii="Times New Roman" w:hAnsi="Times New Roman" w:cs="Times New Roman"/>
        </w:rPr>
      </w:pPr>
      <w:r w:rsidRPr="00964369">
        <w:rPr>
          <w:rFonts w:ascii="Times New Roman" w:hAnsi="Times New Roman" w:cs="Times New Roman"/>
        </w:rPr>
        <w:t>References</w:t>
      </w:r>
    </w:p>
    <w:p w14:paraId="58E0E89B" w14:textId="02687506" w:rsidR="00D4315A" w:rsidRPr="00964369" w:rsidRDefault="00D4315A" w:rsidP="000E2DCE">
      <w:pPr>
        <w:spacing w:line="480" w:lineRule="auto"/>
        <w:ind w:left="720" w:hanging="720"/>
        <w:rPr>
          <w:rFonts w:ascii="Times New Roman" w:hAnsi="Times New Roman" w:cs="Times New Roman"/>
        </w:rPr>
      </w:pPr>
      <w:r w:rsidRPr="00964369">
        <w:rPr>
          <w:rFonts w:ascii="Times New Roman" w:hAnsi="Times New Roman" w:cs="Times New Roman"/>
        </w:rPr>
        <w:t xml:space="preserve">Beauchamp, T. L., &amp; Childress, J. F. (2001). </w:t>
      </w:r>
      <w:r w:rsidRPr="00964369">
        <w:rPr>
          <w:rFonts w:ascii="Times New Roman" w:hAnsi="Times New Roman" w:cs="Times New Roman"/>
          <w:i/>
          <w:iCs/>
        </w:rPr>
        <w:t>Principles of biomedical ethics</w:t>
      </w:r>
      <w:r w:rsidRPr="00964369">
        <w:rPr>
          <w:rFonts w:ascii="Times New Roman" w:hAnsi="Times New Roman" w:cs="Times New Roman"/>
        </w:rPr>
        <w:t>. (5th ed., p. 58). New York: Oxford University Press.</w:t>
      </w:r>
    </w:p>
    <w:p w14:paraId="232C9C80" w14:textId="08865A65" w:rsidR="00C3451B" w:rsidRPr="00964369" w:rsidRDefault="00C3451B" w:rsidP="00C3451B">
      <w:pPr>
        <w:spacing w:line="480" w:lineRule="auto"/>
        <w:ind w:left="720" w:hanging="720"/>
        <w:rPr>
          <w:rFonts w:ascii="Times New Roman" w:hAnsi="Times New Roman" w:cs="Times New Roman"/>
        </w:rPr>
      </w:pPr>
      <w:r w:rsidRPr="00964369">
        <w:rPr>
          <w:rFonts w:ascii="Times New Roman" w:hAnsi="Times New Roman" w:cs="Times New Roman"/>
        </w:rPr>
        <w:t xml:space="preserve">Billings, J. A., &amp; Krakauer, E. L. (2011). </w:t>
      </w:r>
      <w:r w:rsidRPr="00964369">
        <w:rPr>
          <w:rFonts w:ascii="Times New Roman" w:hAnsi="Times New Roman" w:cs="Times New Roman"/>
          <w:i/>
        </w:rPr>
        <w:t>On Patient Autonomy and Physician Responsibility in End-of-Life Care.</w:t>
      </w:r>
      <w:r w:rsidRPr="00964369">
        <w:rPr>
          <w:rFonts w:ascii="Times New Roman" w:hAnsi="Times New Roman" w:cs="Times New Roman"/>
        </w:rPr>
        <w:t xml:space="preserve"> Arch Intern Med, 171(9). Retrieved March 8, 2012, from http://archinternmed.com</w:t>
      </w:r>
    </w:p>
    <w:p w14:paraId="4748637E" w14:textId="6EFB7DFE" w:rsidR="00D4315A" w:rsidRPr="00964369" w:rsidRDefault="00D4315A" w:rsidP="000E2DCE">
      <w:pPr>
        <w:spacing w:line="480" w:lineRule="auto"/>
        <w:ind w:left="720" w:hanging="720"/>
        <w:rPr>
          <w:rFonts w:ascii="Times New Roman" w:hAnsi="Times New Roman" w:cs="Times New Roman"/>
        </w:rPr>
      </w:pPr>
      <w:r w:rsidRPr="00964369">
        <w:rPr>
          <w:rFonts w:ascii="Times New Roman" w:hAnsi="Times New Roman" w:cs="Times New Roman"/>
        </w:rPr>
        <w:t xml:space="preserve">Burns, J. P., Edwards, J., Johnson, J., Cassem, N. H., &amp; Truog, R. D. (2003). Do-not-resuscitate after 25 years. </w:t>
      </w:r>
      <w:r w:rsidRPr="00964369">
        <w:rPr>
          <w:rFonts w:ascii="Times New Roman" w:hAnsi="Times New Roman" w:cs="Times New Roman"/>
          <w:i/>
          <w:iCs/>
        </w:rPr>
        <w:t xml:space="preserve">Critical Care Medicien </w:t>
      </w:r>
      <w:r w:rsidRPr="00964369">
        <w:rPr>
          <w:rFonts w:ascii="Times New Roman" w:hAnsi="Times New Roman" w:cs="Times New Roman"/>
        </w:rPr>
        <w:t xml:space="preserve">, </w:t>
      </w:r>
      <w:r w:rsidRPr="00964369">
        <w:rPr>
          <w:rFonts w:ascii="Times New Roman" w:hAnsi="Times New Roman" w:cs="Times New Roman"/>
          <w:i/>
          <w:iCs/>
        </w:rPr>
        <w:t>31</w:t>
      </w:r>
      <w:r w:rsidRPr="00964369">
        <w:rPr>
          <w:rFonts w:ascii="Times New Roman" w:hAnsi="Times New Roman" w:cs="Times New Roman"/>
        </w:rPr>
        <w:t>(5), 1543-1549.</w:t>
      </w:r>
    </w:p>
    <w:p w14:paraId="4D8CE144" w14:textId="33F68519" w:rsidR="00941EFA" w:rsidRPr="00964369" w:rsidRDefault="00941EFA" w:rsidP="00941EFA">
      <w:pPr>
        <w:spacing w:line="480" w:lineRule="auto"/>
        <w:ind w:left="720" w:hanging="720"/>
        <w:rPr>
          <w:rFonts w:ascii="Times New Roman" w:hAnsi="Times New Roman" w:cs="Times New Roman"/>
        </w:rPr>
      </w:pPr>
      <w:r w:rsidRPr="00964369">
        <w:rPr>
          <w:rFonts w:ascii="Times New Roman" w:hAnsi="Times New Roman" w:cs="Times New Roman"/>
        </w:rPr>
        <w:t xml:space="preserve">Ewanchuk, M., &amp; Brindley, P. (2006). </w:t>
      </w:r>
      <w:r w:rsidRPr="00964369">
        <w:rPr>
          <w:rFonts w:ascii="Times New Roman" w:hAnsi="Times New Roman" w:cs="Times New Roman"/>
          <w:i/>
        </w:rPr>
        <w:t xml:space="preserve">Ethics review: Perioperative do-not-resuscitate orders- doing 'nothing' when 'something' can be done </w:t>
      </w:r>
      <w:r w:rsidRPr="00964369">
        <w:rPr>
          <w:rFonts w:ascii="Times New Roman" w:hAnsi="Times New Roman" w:cs="Times New Roman"/>
        </w:rPr>
        <w:t>. Intensive Care Journal, 10(4). Retrieved March 7, 2012, from http://ccforun.com/content/10/4/219</w:t>
      </w:r>
    </w:p>
    <w:p w14:paraId="2D3488EB" w14:textId="53756428" w:rsidR="00D55E84" w:rsidRDefault="00D55E84" w:rsidP="000E2DCE">
      <w:pPr>
        <w:spacing w:line="480" w:lineRule="auto"/>
        <w:ind w:left="720" w:hanging="720"/>
        <w:rPr>
          <w:rFonts w:ascii="Times New Roman" w:hAnsi="Times New Roman" w:cs="Times New Roman"/>
        </w:rPr>
      </w:pPr>
      <w:r w:rsidRPr="00964369">
        <w:rPr>
          <w:rFonts w:ascii="Times New Roman" w:hAnsi="Times New Roman" w:cs="Times New Roman"/>
        </w:rPr>
        <w:t xml:space="preserve">Mohr, M., &amp; Kettler, D. (1997). Ethical aspects of resuscitation . </w:t>
      </w:r>
      <w:r w:rsidRPr="00964369">
        <w:rPr>
          <w:rFonts w:ascii="Times New Roman" w:hAnsi="Times New Roman" w:cs="Times New Roman"/>
          <w:i/>
          <w:iCs/>
        </w:rPr>
        <w:t>British Journal of Anaesthesia</w:t>
      </w:r>
      <w:r w:rsidRPr="00964369">
        <w:rPr>
          <w:rFonts w:ascii="Times New Roman" w:hAnsi="Times New Roman" w:cs="Times New Roman"/>
        </w:rPr>
        <w:t xml:space="preserve">, </w:t>
      </w:r>
      <w:r w:rsidRPr="00964369">
        <w:rPr>
          <w:rFonts w:ascii="Times New Roman" w:hAnsi="Times New Roman" w:cs="Times New Roman"/>
          <w:i/>
          <w:iCs/>
        </w:rPr>
        <w:t>79</w:t>
      </w:r>
      <w:r w:rsidRPr="00964369">
        <w:rPr>
          <w:rFonts w:ascii="Times New Roman" w:hAnsi="Times New Roman" w:cs="Times New Roman"/>
        </w:rPr>
        <w:t>, 253-259.</w:t>
      </w:r>
    </w:p>
    <w:p w14:paraId="18E2D61F" w14:textId="704B8534" w:rsidR="007E4F89" w:rsidRDefault="003C2FEE" w:rsidP="000E2DCE">
      <w:pPr>
        <w:spacing w:line="480" w:lineRule="auto"/>
        <w:ind w:left="720" w:hanging="720"/>
        <w:rPr>
          <w:rFonts w:ascii="Times New Roman" w:hAnsi="Times New Roman" w:cs="Times New Roman"/>
        </w:rPr>
      </w:pPr>
      <w:r w:rsidRPr="003C2FEE">
        <w:rPr>
          <w:rFonts w:ascii="Times New Roman" w:hAnsi="Times New Roman" w:cs="Times New Roman"/>
        </w:rPr>
        <w:t xml:space="preserve">Tomlinson, T. L., &amp; Brody, H. (1990). Futility and the ethics of resuscitation. </w:t>
      </w:r>
      <w:r w:rsidRPr="003C2FEE">
        <w:rPr>
          <w:rFonts w:ascii="Times New Roman" w:hAnsi="Times New Roman" w:cs="Times New Roman"/>
          <w:i/>
          <w:iCs/>
        </w:rPr>
        <w:t xml:space="preserve">The Journal of the American Medical </w:t>
      </w:r>
      <w:r w:rsidRPr="00411FB9">
        <w:rPr>
          <w:rFonts w:ascii="Times New Roman" w:hAnsi="Times New Roman" w:cs="Times New Roman"/>
          <w:iCs/>
        </w:rPr>
        <w:t>Association</w:t>
      </w:r>
      <w:r w:rsidRPr="003C2FEE">
        <w:rPr>
          <w:rFonts w:ascii="Times New Roman" w:hAnsi="Times New Roman" w:cs="Times New Roman"/>
        </w:rPr>
        <w:t xml:space="preserve">, </w:t>
      </w:r>
      <w:r w:rsidRPr="003C2FEE">
        <w:rPr>
          <w:rFonts w:ascii="Times New Roman" w:hAnsi="Times New Roman" w:cs="Times New Roman"/>
          <w:i/>
          <w:iCs/>
        </w:rPr>
        <w:t>264</w:t>
      </w:r>
      <w:r w:rsidRPr="003C2FEE">
        <w:rPr>
          <w:rFonts w:ascii="Times New Roman" w:hAnsi="Times New Roman" w:cs="Times New Roman"/>
        </w:rPr>
        <w:t>, 1276-1280.</w:t>
      </w:r>
    </w:p>
    <w:p w14:paraId="3B6B5976" w14:textId="2C91538F" w:rsidR="00FB38B4" w:rsidRPr="00FB38B4" w:rsidRDefault="00FB38B4" w:rsidP="000E2DCE">
      <w:pPr>
        <w:spacing w:line="480" w:lineRule="auto"/>
        <w:ind w:left="720" w:hanging="720"/>
        <w:rPr>
          <w:rFonts w:ascii="Times New Roman" w:hAnsi="Times New Roman" w:cs="Times New Roman"/>
        </w:rPr>
      </w:pPr>
      <w:r w:rsidRPr="00FB38B4">
        <w:rPr>
          <w:rFonts w:ascii="Times New Roman" w:hAnsi="Times New Roman" w:cs="Times New Roman"/>
        </w:rPr>
        <w:t>Troug, R. D., Cist, A. F. M., Brackett, S. E., Burns, J. P., Curley, M. A</w:t>
      </w:r>
      <w:r w:rsidR="0035028E">
        <w:rPr>
          <w:rFonts w:ascii="Times New Roman" w:hAnsi="Times New Roman" w:cs="Times New Roman"/>
        </w:rPr>
        <w:t>. Q., Danis, M., Danis, M. A.,</w:t>
      </w:r>
      <w:r w:rsidRPr="00FB38B4">
        <w:rPr>
          <w:rFonts w:ascii="Times New Roman" w:hAnsi="Times New Roman" w:cs="Times New Roman"/>
        </w:rPr>
        <w:t xml:space="preserve"> Rosenbaum, S. H.</w:t>
      </w:r>
      <w:r w:rsidR="0035028E">
        <w:rPr>
          <w:rFonts w:ascii="Times New Roman" w:hAnsi="Times New Roman" w:cs="Times New Roman"/>
        </w:rPr>
        <w:t xml:space="preserve">, </w:t>
      </w:r>
      <w:r w:rsidR="000C1123">
        <w:rPr>
          <w:rFonts w:ascii="Times New Roman" w:hAnsi="Times New Roman" w:cs="Times New Roman"/>
        </w:rPr>
        <w:t>Sprung C.L., Webb S.A., Woldy G.S., &amp; Hurford W.E.,</w:t>
      </w:r>
      <w:r w:rsidRPr="00FB38B4">
        <w:rPr>
          <w:rFonts w:ascii="Times New Roman" w:hAnsi="Times New Roman" w:cs="Times New Roman"/>
        </w:rPr>
        <w:t xml:space="preserve"> (2001). Recommendations for end-of-life care in the intensive care unit: The ethics committee of the society of critical care medicine. </w:t>
      </w:r>
      <w:r w:rsidRPr="00FB38B4">
        <w:rPr>
          <w:rFonts w:ascii="Times New Roman" w:hAnsi="Times New Roman" w:cs="Times New Roman"/>
          <w:i/>
          <w:iCs/>
        </w:rPr>
        <w:t xml:space="preserve">The Journal of Critical Care Medicine </w:t>
      </w:r>
      <w:r w:rsidRPr="00FB38B4">
        <w:rPr>
          <w:rFonts w:ascii="Times New Roman" w:hAnsi="Times New Roman" w:cs="Times New Roman"/>
        </w:rPr>
        <w:t xml:space="preserve">, </w:t>
      </w:r>
      <w:r w:rsidRPr="00FB38B4">
        <w:rPr>
          <w:rFonts w:ascii="Times New Roman" w:hAnsi="Times New Roman" w:cs="Times New Roman"/>
          <w:i/>
          <w:iCs/>
        </w:rPr>
        <w:t>29</w:t>
      </w:r>
      <w:r w:rsidRPr="00FB38B4">
        <w:rPr>
          <w:rFonts w:ascii="Times New Roman" w:hAnsi="Times New Roman" w:cs="Times New Roman"/>
        </w:rPr>
        <w:t>(12), 2332-2348.</w:t>
      </w:r>
    </w:p>
    <w:sectPr w:rsidR="00FB38B4" w:rsidRPr="00FB38B4" w:rsidSect="008F42F6">
      <w:headerReference w:type="even" r:id="rId8"/>
      <w:headerReference w:type="default" r:id="rId9"/>
      <w:headerReference w:type="first" r:id="rId10"/>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597C0C2" w14:textId="77777777" w:rsidR="0035028E" w:rsidRDefault="0035028E" w:rsidP="008F42F6">
      <w:r>
        <w:separator/>
      </w:r>
    </w:p>
  </w:endnote>
  <w:endnote w:type="continuationSeparator" w:id="0">
    <w:p w14:paraId="02076CF2" w14:textId="77777777" w:rsidR="0035028E" w:rsidRDefault="0035028E" w:rsidP="008F42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3B0C28E" w14:textId="77777777" w:rsidR="0035028E" w:rsidRDefault="0035028E" w:rsidP="008F42F6">
      <w:r>
        <w:separator/>
      </w:r>
    </w:p>
  </w:footnote>
  <w:footnote w:type="continuationSeparator" w:id="0">
    <w:p w14:paraId="27E89201" w14:textId="77777777" w:rsidR="0035028E" w:rsidRDefault="0035028E" w:rsidP="008F42F6">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84229B4" w14:textId="77777777" w:rsidR="0035028E" w:rsidRDefault="0035028E" w:rsidP="00DC0B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6B219EA" w14:textId="77777777" w:rsidR="0035028E" w:rsidRDefault="0035028E" w:rsidP="008F42F6">
    <w:pPr>
      <w:pStyle w:val="Header"/>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D46C44B" w14:textId="77777777" w:rsidR="0035028E" w:rsidRDefault="0035028E" w:rsidP="00DC0BEE">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9611D6">
      <w:rPr>
        <w:rStyle w:val="PageNumber"/>
        <w:noProof/>
      </w:rPr>
      <w:t>3</w:t>
    </w:r>
    <w:r>
      <w:rPr>
        <w:rStyle w:val="PageNumber"/>
      </w:rPr>
      <w:fldChar w:fldCharType="end"/>
    </w:r>
  </w:p>
  <w:p w14:paraId="6178CD04" w14:textId="17656AE1" w:rsidR="0035028E" w:rsidRDefault="0035028E" w:rsidP="008F42F6">
    <w:pPr>
      <w:pStyle w:val="Header"/>
      <w:ind w:right="360"/>
    </w:pPr>
    <w:r>
      <w:t>DO NOT RESUSCITATE</w:t>
    </w:r>
  </w:p>
</w:hdr>
</file>

<file path=word/header3.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A134194" w14:textId="76EAEBC5" w:rsidR="0035028E" w:rsidRDefault="0035028E">
    <w:pPr>
      <w:pStyle w:val="Header"/>
    </w:pPr>
    <w:r>
      <w:t>Running header: DO NOT RESUSCITATE</w:t>
    </w:r>
    <w:r>
      <w:ptab w:relativeTo="margin" w:alignment="center" w:leader="none"/>
    </w:r>
    <w:r>
      <w:ptab w:relativeTo="margin" w:alignment="right" w:leader="none"/>
    </w:r>
    <w:r>
      <w:rPr>
        <w:rStyle w:val="PageNumber"/>
      </w:rPr>
      <w:fldChar w:fldCharType="begin"/>
    </w:r>
    <w:r>
      <w:rPr>
        <w:rStyle w:val="PageNumber"/>
      </w:rPr>
      <w:instrText xml:space="preserve"> PAGE </w:instrText>
    </w:r>
    <w:r>
      <w:rPr>
        <w:rStyle w:val="PageNumber"/>
      </w:rPr>
      <w:fldChar w:fldCharType="separate"/>
    </w:r>
    <w:r w:rsidR="009611D6">
      <w:rPr>
        <w:rStyle w:val="PageNumber"/>
        <w:noProof/>
      </w:rPr>
      <w:t>1</w:t>
    </w:r>
    <w:r>
      <w:rPr>
        <w:rStyle w:val="PageNumber"/>
      </w:rPr>
      <w:fldChar w:fldCharType="end"/>
    </w:r>
  </w:p>
  <w:p w14:paraId="62E5F664" w14:textId="77777777" w:rsidR="0035028E" w:rsidRDefault="0035028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A7D"/>
    <w:rsid w:val="00014A7D"/>
    <w:rsid w:val="000215EF"/>
    <w:rsid w:val="00037036"/>
    <w:rsid w:val="00050AEA"/>
    <w:rsid w:val="00074028"/>
    <w:rsid w:val="00077CF3"/>
    <w:rsid w:val="000A2A95"/>
    <w:rsid w:val="000C1123"/>
    <w:rsid w:val="000E2DCE"/>
    <w:rsid w:val="000F50BF"/>
    <w:rsid w:val="001024D5"/>
    <w:rsid w:val="00160E01"/>
    <w:rsid w:val="001E0057"/>
    <w:rsid w:val="001F71CF"/>
    <w:rsid w:val="002174D0"/>
    <w:rsid w:val="0025464D"/>
    <w:rsid w:val="00276447"/>
    <w:rsid w:val="00285976"/>
    <w:rsid w:val="00290370"/>
    <w:rsid w:val="00296C45"/>
    <w:rsid w:val="0035028E"/>
    <w:rsid w:val="003C1C0B"/>
    <w:rsid w:val="003C2FEE"/>
    <w:rsid w:val="003C68D9"/>
    <w:rsid w:val="003E1431"/>
    <w:rsid w:val="00411FB9"/>
    <w:rsid w:val="00423C10"/>
    <w:rsid w:val="00424ABA"/>
    <w:rsid w:val="00431DAA"/>
    <w:rsid w:val="004468BA"/>
    <w:rsid w:val="00466E62"/>
    <w:rsid w:val="004D1F31"/>
    <w:rsid w:val="00590E89"/>
    <w:rsid w:val="005A0C2C"/>
    <w:rsid w:val="005D5FBE"/>
    <w:rsid w:val="00640B46"/>
    <w:rsid w:val="00651224"/>
    <w:rsid w:val="00657A68"/>
    <w:rsid w:val="006C03A4"/>
    <w:rsid w:val="00723FF1"/>
    <w:rsid w:val="00736512"/>
    <w:rsid w:val="007B3A88"/>
    <w:rsid w:val="007D601E"/>
    <w:rsid w:val="007E4F89"/>
    <w:rsid w:val="00880AC4"/>
    <w:rsid w:val="00892399"/>
    <w:rsid w:val="008B7682"/>
    <w:rsid w:val="008F42F6"/>
    <w:rsid w:val="00941EFA"/>
    <w:rsid w:val="009611D6"/>
    <w:rsid w:val="00964369"/>
    <w:rsid w:val="00986E7B"/>
    <w:rsid w:val="009D5977"/>
    <w:rsid w:val="009F1CB0"/>
    <w:rsid w:val="00A07159"/>
    <w:rsid w:val="00A52F47"/>
    <w:rsid w:val="00A638CB"/>
    <w:rsid w:val="00A90EFA"/>
    <w:rsid w:val="00A95DE6"/>
    <w:rsid w:val="00B1483E"/>
    <w:rsid w:val="00B33A91"/>
    <w:rsid w:val="00B676FD"/>
    <w:rsid w:val="00B8337D"/>
    <w:rsid w:val="00BC2B97"/>
    <w:rsid w:val="00BF1DC8"/>
    <w:rsid w:val="00C17CA1"/>
    <w:rsid w:val="00C3451B"/>
    <w:rsid w:val="00C42130"/>
    <w:rsid w:val="00C55134"/>
    <w:rsid w:val="00C61E74"/>
    <w:rsid w:val="00C63307"/>
    <w:rsid w:val="00CC2785"/>
    <w:rsid w:val="00CF6072"/>
    <w:rsid w:val="00D073D2"/>
    <w:rsid w:val="00D21288"/>
    <w:rsid w:val="00D21603"/>
    <w:rsid w:val="00D24575"/>
    <w:rsid w:val="00D4315A"/>
    <w:rsid w:val="00D55E84"/>
    <w:rsid w:val="00D84217"/>
    <w:rsid w:val="00DB6FA8"/>
    <w:rsid w:val="00DC0BEE"/>
    <w:rsid w:val="00DC310A"/>
    <w:rsid w:val="00DF3A60"/>
    <w:rsid w:val="00E15CD7"/>
    <w:rsid w:val="00E81234"/>
    <w:rsid w:val="00E946E0"/>
    <w:rsid w:val="00EB327C"/>
    <w:rsid w:val="00ED04A6"/>
    <w:rsid w:val="00EE6B61"/>
    <w:rsid w:val="00F41691"/>
    <w:rsid w:val="00F57875"/>
    <w:rsid w:val="00F60CCF"/>
    <w:rsid w:val="00F64623"/>
    <w:rsid w:val="00F8189D"/>
    <w:rsid w:val="00F85D25"/>
    <w:rsid w:val="00F938EE"/>
    <w:rsid w:val="00FA7545"/>
    <w:rsid w:val="00FB38B4"/>
    <w:rsid w:val="00FD5216"/>
    <w:rsid w:val="00FD77A0"/>
    <w:rsid w:val="00FF5C93"/>
    <w:rsid w:val="00FF72E7"/>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153E8E7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2F6"/>
    <w:pPr>
      <w:tabs>
        <w:tab w:val="center" w:pos="4320"/>
        <w:tab w:val="right" w:pos="8640"/>
      </w:tabs>
    </w:pPr>
  </w:style>
  <w:style w:type="character" w:customStyle="1" w:styleId="HeaderChar">
    <w:name w:val="Header Char"/>
    <w:basedOn w:val="DefaultParagraphFont"/>
    <w:link w:val="Header"/>
    <w:uiPriority w:val="99"/>
    <w:rsid w:val="008F42F6"/>
  </w:style>
  <w:style w:type="paragraph" w:styleId="Footer">
    <w:name w:val="footer"/>
    <w:basedOn w:val="Normal"/>
    <w:link w:val="FooterChar"/>
    <w:uiPriority w:val="99"/>
    <w:unhideWhenUsed/>
    <w:rsid w:val="008F42F6"/>
    <w:pPr>
      <w:tabs>
        <w:tab w:val="center" w:pos="4320"/>
        <w:tab w:val="right" w:pos="8640"/>
      </w:tabs>
    </w:pPr>
  </w:style>
  <w:style w:type="character" w:customStyle="1" w:styleId="FooterChar">
    <w:name w:val="Footer Char"/>
    <w:basedOn w:val="DefaultParagraphFont"/>
    <w:link w:val="Footer"/>
    <w:uiPriority w:val="99"/>
    <w:rsid w:val="008F42F6"/>
  </w:style>
  <w:style w:type="character" w:styleId="PageNumber">
    <w:name w:val="page number"/>
    <w:basedOn w:val="DefaultParagraphFont"/>
    <w:uiPriority w:val="99"/>
    <w:semiHidden/>
    <w:unhideWhenUsed/>
    <w:rsid w:val="008F42F6"/>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F42F6"/>
    <w:pPr>
      <w:tabs>
        <w:tab w:val="center" w:pos="4320"/>
        <w:tab w:val="right" w:pos="8640"/>
      </w:tabs>
    </w:pPr>
  </w:style>
  <w:style w:type="character" w:customStyle="1" w:styleId="HeaderChar">
    <w:name w:val="Header Char"/>
    <w:basedOn w:val="DefaultParagraphFont"/>
    <w:link w:val="Header"/>
    <w:uiPriority w:val="99"/>
    <w:rsid w:val="008F42F6"/>
  </w:style>
  <w:style w:type="paragraph" w:styleId="Footer">
    <w:name w:val="footer"/>
    <w:basedOn w:val="Normal"/>
    <w:link w:val="FooterChar"/>
    <w:uiPriority w:val="99"/>
    <w:unhideWhenUsed/>
    <w:rsid w:val="008F42F6"/>
    <w:pPr>
      <w:tabs>
        <w:tab w:val="center" w:pos="4320"/>
        <w:tab w:val="right" w:pos="8640"/>
      </w:tabs>
    </w:pPr>
  </w:style>
  <w:style w:type="character" w:customStyle="1" w:styleId="FooterChar">
    <w:name w:val="Footer Char"/>
    <w:basedOn w:val="DefaultParagraphFont"/>
    <w:link w:val="Footer"/>
    <w:uiPriority w:val="99"/>
    <w:rsid w:val="008F42F6"/>
  </w:style>
  <w:style w:type="character" w:styleId="PageNumber">
    <w:name w:val="page number"/>
    <w:basedOn w:val="DefaultParagraphFont"/>
    <w:uiPriority w:val="99"/>
    <w:semiHidden/>
    <w:unhideWhenUsed/>
    <w:rsid w:val="008F42F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header" Target="header2.xml"/><Relationship Id="rId10"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2ABA6A3-9A8E-904C-AA74-147763568A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10</Pages>
  <Words>2113</Words>
  <Characters>12046</Characters>
  <Application>Microsoft Macintosh Word</Application>
  <DocSecurity>0</DocSecurity>
  <Lines>100</Lines>
  <Paragraphs>28</Paragraphs>
  <ScaleCrop>false</ScaleCrop>
  <Company/>
  <LinksUpToDate>false</LinksUpToDate>
  <CharactersWithSpaces>14131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Josh Macey</dc:creator>
  <cp:keywords/>
  <dc:description/>
  <cp:lastModifiedBy>Josh Macey</cp:lastModifiedBy>
  <cp:revision>3</cp:revision>
  <dcterms:created xsi:type="dcterms:W3CDTF">2012-04-30T17:35:00Z</dcterms:created>
  <dcterms:modified xsi:type="dcterms:W3CDTF">2012-04-30T17:51:00Z</dcterms:modified>
</cp:coreProperties>
</file>